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FBEB5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Abstracts der Preisträger DAM Wissenschaftsakademie 2018:</w:t>
      </w:r>
    </w:p>
    <w:p w14:paraId="77A41552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CD2D662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F776782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Krapf</w:t>
      </w:r>
      <w:r>
        <w:rPr>
          <w:rFonts w:ascii="Arial" w:hAnsi="Arial" w:cs="Arial"/>
        </w:rPr>
        <w:t>, Johanna aus Innsbruck:</w:t>
      </w:r>
    </w:p>
    <w:p w14:paraId="52CAD472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44FABF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32"/>
          <w:szCs w:val="32"/>
        </w:rPr>
      </w:pPr>
      <w:r>
        <w:rPr>
          <w:rFonts w:ascii="TrebuchetMS-Bold" w:hAnsi="TrebuchetMS-Bold" w:cs="TrebuchetMS-Bold"/>
          <w:b/>
          <w:bCs/>
          <w:sz w:val="32"/>
          <w:szCs w:val="32"/>
        </w:rPr>
        <w:t xml:space="preserve">Titel: Minimal-invasiver Nachweis von </w:t>
      </w:r>
      <w:proofErr w:type="spellStart"/>
      <w:r>
        <w:rPr>
          <w:rFonts w:ascii="TrebuchetMS-Bold" w:hAnsi="TrebuchetMS-Bold" w:cs="TrebuchetMS-Bold"/>
          <w:b/>
          <w:bCs/>
          <w:sz w:val="32"/>
          <w:szCs w:val="32"/>
        </w:rPr>
        <w:t>Zytokinen</w:t>
      </w:r>
      <w:proofErr w:type="spellEnd"/>
      <w:r>
        <w:rPr>
          <w:rFonts w:ascii="TrebuchetMS-Bold" w:hAnsi="TrebuchetMS-Bold" w:cs="TrebuchetMS-Bold"/>
          <w:b/>
          <w:bCs/>
          <w:sz w:val="32"/>
          <w:szCs w:val="32"/>
        </w:rPr>
        <w:t xml:space="preserve"> zur</w:t>
      </w:r>
    </w:p>
    <w:p w14:paraId="5354495A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32"/>
          <w:szCs w:val="32"/>
        </w:rPr>
      </w:pPr>
      <w:r>
        <w:rPr>
          <w:rFonts w:ascii="TrebuchetMS-Bold" w:hAnsi="TrebuchetMS-Bold" w:cs="TrebuchetMS-Bold"/>
          <w:b/>
          <w:bCs/>
          <w:sz w:val="32"/>
          <w:szCs w:val="32"/>
        </w:rPr>
        <w:t>Diagnose einer Abstoßungsreaktion</w:t>
      </w:r>
    </w:p>
    <w:p w14:paraId="638EE4F9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rebuchetMS" w:hAnsi="TrebuchetMS" w:cs="TrebuchetMS"/>
        </w:rPr>
        <w:t xml:space="preserve"> </w:t>
      </w:r>
      <w:r w:rsidRPr="006A269A">
        <w:rPr>
          <w:rFonts w:ascii="Arial-BoldMT" w:hAnsi="Arial-BoldMT" w:cs="Arial-BoldMT"/>
          <w:b/>
          <w:bCs/>
          <w:sz w:val="28"/>
          <w:szCs w:val="24"/>
        </w:rPr>
        <w:t>Johanna Krapf</w:t>
      </w:r>
      <w:r w:rsidRPr="006A269A">
        <w:rPr>
          <w:rFonts w:ascii="Arial-BoldMT" w:hAnsi="Arial-BoldMT" w:cs="Arial-BoldMT"/>
          <w:b/>
          <w:bCs/>
          <w:sz w:val="20"/>
          <w:szCs w:val="16"/>
        </w:rPr>
        <w:t>1</w:t>
      </w:r>
      <w:r>
        <w:rPr>
          <w:rFonts w:ascii="ArialMT" w:hAnsi="ArialMT" w:cs="ArialMT"/>
          <w:sz w:val="16"/>
          <w:szCs w:val="16"/>
        </w:rPr>
        <w:t>,2</w:t>
      </w:r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Ravi</w:t>
      </w:r>
      <w:proofErr w:type="spellEnd"/>
      <w:r>
        <w:rPr>
          <w:rFonts w:ascii="ArialMT" w:hAnsi="ArialMT" w:cs="ArialMT"/>
          <w:sz w:val="24"/>
          <w:szCs w:val="24"/>
        </w:rPr>
        <w:t xml:space="preserve"> Starzl</w:t>
      </w:r>
      <w:r>
        <w:rPr>
          <w:rFonts w:ascii="ArialMT" w:hAnsi="ArialMT" w:cs="ArialMT"/>
          <w:sz w:val="16"/>
          <w:szCs w:val="16"/>
        </w:rPr>
        <w:t>3</w:t>
      </w:r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Kakali</w:t>
      </w:r>
      <w:proofErr w:type="spellEnd"/>
      <w:r>
        <w:rPr>
          <w:rFonts w:ascii="ArialMT" w:hAnsi="ArialMT" w:cs="ArialMT"/>
          <w:sz w:val="24"/>
          <w:szCs w:val="24"/>
        </w:rPr>
        <w:t xml:space="preserve"> Sarkar</w:t>
      </w:r>
      <w:r>
        <w:rPr>
          <w:rFonts w:ascii="ArialMT" w:hAnsi="ArialMT" w:cs="ArialMT"/>
          <w:sz w:val="16"/>
          <w:szCs w:val="16"/>
        </w:rPr>
        <w:t>1</w:t>
      </w:r>
      <w:r>
        <w:rPr>
          <w:rFonts w:ascii="ArialMT" w:hAnsi="ArialMT" w:cs="ArialMT"/>
          <w:sz w:val="24"/>
          <w:szCs w:val="24"/>
        </w:rPr>
        <w:t>, Georg J. Furtmüller</w:t>
      </w:r>
      <w:r>
        <w:rPr>
          <w:rFonts w:ascii="ArialMT" w:hAnsi="ArialMT" w:cs="ArialMT"/>
          <w:sz w:val="16"/>
          <w:szCs w:val="16"/>
        </w:rPr>
        <w:t>1</w:t>
      </w:r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Saami</w:t>
      </w:r>
      <w:proofErr w:type="spellEnd"/>
    </w:p>
    <w:p w14:paraId="7BF31825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Khalifian</w:t>
      </w:r>
      <w:r>
        <w:rPr>
          <w:rFonts w:ascii="ArialMT" w:hAnsi="ArialMT" w:cs="ArialMT"/>
          <w:sz w:val="16"/>
          <w:szCs w:val="16"/>
        </w:rPr>
        <w:t>1</w:t>
      </w:r>
      <w:r>
        <w:rPr>
          <w:rFonts w:ascii="ArialMT" w:hAnsi="ArialMT" w:cs="ArialMT"/>
          <w:sz w:val="24"/>
          <w:szCs w:val="24"/>
        </w:rPr>
        <w:t>, Hubert Hackl</w:t>
      </w:r>
      <w:r>
        <w:rPr>
          <w:rFonts w:ascii="ArialMT" w:hAnsi="ArialMT" w:cs="ArialMT"/>
          <w:sz w:val="16"/>
          <w:szCs w:val="16"/>
        </w:rPr>
        <w:t>4</w:t>
      </w:r>
      <w:r>
        <w:rPr>
          <w:rFonts w:ascii="ArialMT" w:hAnsi="ArialMT" w:cs="ArialMT"/>
          <w:sz w:val="24"/>
          <w:szCs w:val="24"/>
        </w:rPr>
        <w:t>, Derek Barclay,</w:t>
      </w:r>
      <w:r>
        <w:rPr>
          <w:rFonts w:ascii="ArialMT" w:hAnsi="ArialMT" w:cs="ArialMT"/>
          <w:sz w:val="16"/>
          <w:szCs w:val="16"/>
        </w:rPr>
        <w:t xml:space="preserve">5 </w:t>
      </w:r>
      <w:r>
        <w:rPr>
          <w:rFonts w:ascii="ArialMT" w:hAnsi="ArialMT" w:cs="ArialMT"/>
          <w:sz w:val="24"/>
          <w:szCs w:val="24"/>
        </w:rPr>
        <w:t>Theresa Hautz</w:t>
      </w:r>
      <w:r>
        <w:rPr>
          <w:rFonts w:ascii="ArialMT" w:hAnsi="ArialMT" w:cs="ArialMT"/>
          <w:sz w:val="16"/>
          <w:szCs w:val="16"/>
        </w:rPr>
        <w:t>6</w:t>
      </w:r>
      <w:r>
        <w:rPr>
          <w:rFonts w:ascii="ArialMT" w:hAnsi="ArialMT" w:cs="ArialMT"/>
          <w:sz w:val="24"/>
          <w:szCs w:val="24"/>
        </w:rPr>
        <w:t>, Stefan Schneeberger</w:t>
      </w:r>
      <w:r>
        <w:rPr>
          <w:rFonts w:ascii="ArialMT" w:hAnsi="ArialMT" w:cs="ArialMT"/>
          <w:sz w:val="16"/>
          <w:szCs w:val="16"/>
        </w:rPr>
        <w:t>1,6</w:t>
      </w:r>
      <w:r>
        <w:rPr>
          <w:rFonts w:ascii="ArialMT" w:hAnsi="ArialMT" w:cs="ArialMT"/>
          <w:sz w:val="24"/>
          <w:szCs w:val="24"/>
        </w:rPr>
        <w:t>,</w:t>
      </w:r>
    </w:p>
    <w:p w14:paraId="37F22EAA" w14:textId="77777777" w:rsidR="00CB66C7" w:rsidRP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en-US"/>
        </w:rPr>
      </w:pPr>
      <w:r w:rsidRPr="00CB66C7">
        <w:rPr>
          <w:rFonts w:ascii="ArialMT" w:hAnsi="ArialMT" w:cs="ArialMT"/>
          <w:sz w:val="24"/>
          <w:szCs w:val="24"/>
          <w:lang w:val="en-US"/>
        </w:rPr>
        <w:t>W.P. Andrew Lee</w:t>
      </w:r>
      <w:r w:rsidRPr="00CB66C7">
        <w:rPr>
          <w:rFonts w:ascii="ArialMT" w:hAnsi="ArialMT" w:cs="ArialMT"/>
          <w:sz w:val="16"/>
          <w:szCs w:val="16"/>
          <w:lang w:val="en-US"/>
        </w:rPr>
        <w:t>1</w:t>
      </w:r>
      <w:r w:rsidRPr="00CB66C7">
        <w:rPr>
          <w:rFonts w:ascii="ArialMT" w:hAnsi="ArialMT" w:cs="ArialMT"/>
          <w:sz w:val="24"/>
          <w:szCs w:val="24"/>
          <w:lang w:val="en-US"/>
        </w:rPr>
        <w:t xml:space="preserve">, </w:t>
      </w:r>
      <w:proofErr w:type="spellStart"/>
      <w:r w:rsidRPr="00CB66C7">
        <w:rPr>
          <w:rFonts w:ascii="ArialMT" w:hAnsi="ArialMT" w:cs="ArialMT"/>
          <w:sz w:val="24"/>
          <w:szCs w:val="24"/>
          <w:lang w:val="en-US"/>
        </w:rPr>
        <w:t>Yoram</w:t>
      </w:r>
      <w:proofErr w:type="spellEnd"/>
      <w:r w:rsidRPr="00CB66C7">
        <w:rPr>
          <w:rFonts w:ascii="ArialMT" w:hAnsi="ArialMT" w:cs="ArialMT"/>
          <w:sz w:val="24"/>
          <w:szCs w:val="24"/>
          <w:lang w:val="en-US"/>
        </w:rPr>
        <w:t xml:space="preserve"> Vodovotz</w:t>
      </w:r>
      <w:r w:rsidRPr="00CB66C7">
        <w:rPr>
          <w:rFonts w:ascii="ArialMT" w:hAnsi="ArialMT" w:cs="ArialMT"/>
          <w:sz w:val="16"/>
          <w:szCs w:val="16"/>
          <w:lang w:val="en-US"/>
        </w:rPr>
        <w:t>5</w:t>
      </w:r>
      <w:r w:rsidRPr="00CB66C7">
        <w:rPr>
          <w:rFonts w:ascii="ArialMT" w:hAnsi="ArialMT" w:cs="ArialMT"/>
          <w:sz w:val="24"/>
          <w:szCs w:val="24"/>
          <w:lang w:val="en-US"/>
        </w:rPr>
        <w:t>, Gerald Brandacher</w:t>
      </w:r>
      <w:r w:rsidRPr="00CB66C7">
        <w:rPr>
          <w:rFonts w:ascii="ArialMT" w:hAnsi="ArialMT" w:cs="ArialMT"/>
          <w:sz w:val="16"/>
          <w:szCs w:val="16"/>
          <w:lang w:val="en-US"/>
        </w:rPr>
        <w:t>1</w:t>
      </w:r>
    </w:p>
    <w:p w14:paraId="60F506E6" w14:textId="77777777" w:rsidR="00CB66C7" w:rsidRP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 w:rsidRPr="00CB66C7">
        <w:rPr>
          <w:rFonts w:ascii="ArialMT" w:hAnsi="ArialMT" w:cs="ArialMT"/>
          <w:sz w:val="13"/>
          <w:szCs w:val="13"/>
          <w:lang w:val="en-US"/>
        </w:rPr>
        <w:t xml:space="preserve">1 </w:t>
      </w:r>
      <w:r w:rsidRPr="00CB66C7">
        <w:rPr>
          <w:rFonts w:ascii="ArialMT" w:hAnsi="ArialMT" w:cs="ArialMT"/>
          <w:sz w:val="20"/>
          <w:szCs w:val="20"/>
          <w:lang w:val="en-US"/>
        </w:rPr>
        <w:t xml:space="preserve">Department of Plastic and Reconstructive Surgery, Vascularized Composite </w:t>
      </w:r>
      <w:proofErr w:type="spellStart"/>
      <w:r w:rsidRPr="00CB66C7">
        <w:rPr>
          <w:rFonts w:ascii="ArialMT" w:hAnsi="ArialMT" w:cs="ArialMT"/>
          <w:sz w:val="20"/>
          <w:szCs w:val="20"/>
          <w:lang w:val="en-US"/>
        </w:rPr>
        <w:t>Allotransplantation</w:t>
      </w:r>
      <w:proofErr w:type="spellEnd"/>
    </w:p>
    <w:p w14:paraId="331688E9" w14:textId="77777777" w:rsidR="00CB66C7" w:rsidRP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 w:rsidRPr="00CB66C7">
        <w:rPr>
          <w:rFonts w:ascii="ArialMT" w:hAnsi="ArialMT" w:cs="ArialMT"/>
          <w:sz w:val="20"/>
          <w:szCs w:val="20"/>
          <w:lang w:val="en-US"/>
        </w:rPr>
        <w:t>(VCA) Laboratory, Johns Hopkins University School of Medicine, Baltimore, MD</w:t>
      </w:r>
    </w:p>
    <w:p w14:paraId="028F26F1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13"/>
          <w:szCs w:val="13"/>
        </w:rPr>
        <w:t xml:space="preserve">2 </w:t>
      </w:r>
      <w:r>
        <w:rPr>
          <w:rFonts w:ascii="ArialMT" w:hAnsi="ArialMT" w:cs="ArialMT"/>
          <w:sz w:val="20"/>
          <w:szCs w:val="20"/>
        </w:rPr>
        <w:t xml:space="preserve">Department für Plastische-, </w:t>
      </w:r>
      <w:proofErr w:type="spellStart"/>
      <w:r>
        <w:rPr>
          <w:rFonts w:ascii="ArialMT" w:hAnsi="ArialMT" w:cs="ArialMT"/>
          <w:sz w:val="20"/>
          <w:szCs w:val="20"/>
        </w:rPr>
        <w:t>Rekonstruktive</w:t>
      </w:r>
      <w:proofErr w:type="spellEnd"/>
      <w:r>
        <w:rPr>
          <w:rFonts w:ascii="ArialMT" w:hAnsi="ArialMT" w:cs="ArialMT"/>
          <w:sz w:val="20"/>
          <w:szCs w:val="20"/>
        </w:rPr>
        <w:t xml:space="preserve"> und Ästhetische Chirurgie, Medizinische Universität</w:t>
      </w:r>
    </w:p>
    <w:p w14:paraId="48D5AC4A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Innsbruck, Österreich</w:t>
      </w:r>
    </w:p>
    <w:p w14:paraId="483F6A54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13"/>
          <w:szCs w:val="13"/>
        </w:rPr>
        <w:t xml:space="preserve">3 </w:t>
      </w:r>
      <w:r>
        <w:rPr>
          <w:rFonts w:ascii="ArialMT" w:hAnsi="ArialMT" w:cs="ArialMT"/>
          <w:sz w:val="20"/>
          <w:szCs w:val="20"/>
        </w:rPr>
        <w:t>Language Technologies Institute, Carnegie Mellon School of Computer Science, Pittsburgh, PA</w:t>
      </w:r>
    </w:p>
    <w:p w14:paraId="43DEE205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13"/>
          <w:szCs w:val="13"/>
        </w:rPr>
        <w:t xml:space="preserve">4 </w:t>
      </w:r>
      <w:r>
        <w:rPr>
          <w:rFonts w:ascii="ArialMT" w:hAnsi="ArialMT" w:cs="ArialMT"/>
          <w:sz w:val="20"/>
          <w:szCs w:val="20"/>
        </w:rPr>
        <w:t>Sektion für Bioinformatik, Biocenter, Medizinische Universität Innsbruck, Österreich</w:t>
      </w:r>
    </w:p>
    <w:p w14:paraId="5891BAEC" w14:textId="77777777" w:rsidR="00CB66C7" w:rsidRP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 w:rsidRPr="00CB66C7">
        <w:rPr>
          <w:rFonts w:ascii="ArialMT" w:hAnsi="ArialMT" w:cs="ArialMT"/>
          <w:sz w:val="13"/>
          <w:szCs w:val="13"/>
          <w:lang w:val="en-US"/>
        </w:rPr>
        <w:t xml:space="preserve">5 </w:t>
      </w:r>
      <w:r w:rsidRPr="00CB66C7">
        <w:rPr>
          <w:rFonts w:ascii="ArialMT" w:hAnsi="ArialMT" w:cs="ArialMT"/>
          <w:sz w:val="20"/>
          <w:szCs w:val="20"/>
          <w:lang w:val="en-US"/>
        </w:rPr>
        <w:t>Department of Surgery and McGowan Institute for Regenerative Medicine, University of Pittsburgh,</w:t>
      </w:r>
    </w:p>
    <w:p w14:paraId="69BCD928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Pittsburgh, PA</w:t>
      </w:r>
    </w:p>
    <w:p w14:paraId="0CE3C32E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13"/>
          <w:szCs w:val="13"/>
        </w:rPr>
        <w:t xml:space="preserve">6 </w:t>
      </w:r>
      <w:r>
        <w:rPr>
          <w:rFonts w:ascii="ArialMT" w:hAnsi="ArialMT" w:cs="ArialMT"/>
          <w:sz w:val="20"/>
          <w:szCs w:val="20"/>
        </w:rPr>
        <w:t xml:space="preserve">Department für </w:t>
      </w:r>
      <w:proofErr w:type="spellStart"/>
      <w:r>
        <w:rPr>
          <w:rFonts w:ascii="ArialMT" w:hAnsi="ArialMT" w:cs="ArialMT"/>
          <w:sz w:val="20"/>
          <w:szCs w:val="20"/>
        </w:rPr>
        <w:t>Visceral</w:t>
      </w:r>
      <w:proofErr w:type="spellEnd"/>
      <w:r>
        <w:rPr>
          <w:rFonts w:ascii="ArialMT" w:hAnsi="ArialMT" w:cs="ArialMT"/>
          <w:sz w:val="20"/>
          <w:szCs w:val="20"/>
        </w:rPr>
        <w:t xml:space="preserve">-, Thorax- und </w:t>
      </w:r>
      <w:proofErr w:type="spellStart"/>
      <w:r>
        <w:rPr>
          <w:rFonts w:ascii="ArialMT" w:hAnsi="ArialMT" w:cs="ArialMT"/>
          <w:sz w:val="20"/>
          <w:szCs w:val="20"/>
        </w:rPr>
        <w:t>Transplantchirurgie</w:t>
      </w:r>
      <w:proofErr w:type="spellEnd"/>
      <w:r>
        <w:rPr>
          <w:rFonts w:ascii="ArialMT" w:hAnsi="ArialMT" w:cs="ArialMT"/>
          <w:sz w:val="20"/>
          <w:szCs w:val="20"/>
        </w:rPr>
        <w:t>, Medizinische Universität Innsbruck,</w:t>
      </w:r>
    </w:p>
    <w:p w14:paraId="18C3618D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Österreich</w:t>
      </w:r>
    </w:p>
    <w:p w14:paraId="1A822DA6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Abstract</w:t>
      </w:r>
    </w:p>
    <w:p w14:paraId="0F1E0177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Hintergrund</w:t>
      </w:r>
      <w:r>
        <w:rPr>
          <w:rFonts w:ascii="ArialMT" w:hAnsi="ArialMT" w:cs="ArialMT"/>
          <w:sz w:val="24"/>
          <w:szCs w:val="24"/>
        </w:rPr>
        <w:t>: Die Transplantation zusammengesetzter Gewebe, wie Hand- oder</w:t>
      </w:r>
    </w:p>
    <w:p w14:paraId="0D2AE2A3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Gesichtstransplantation, ist heutzutage ein akzeptiertes Verfahren nach schwerem</w:t>
      </w:r>
    </w:p>
    <w:p w14:paraId="414547BA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Trauma. Immunologische Probleme stehen nach wie vor im Vordergrund: Akute</w:t>
      </w:r>
    </w:p>
    <w:p w14:paraId="19DD9379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Abstoßungsreaktionen treten häufig auf, und verlangen nach wiederholten</w:t>
      </w:r>
    </w:p>
    <w:p w14:paraId="646F47D2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Gewebebiopsien, welche manchmal schwer von unspezifischen Dermatosen zu</w:t>
      </w:r>
    </w:p>
    <w:p w14:paraId="1C232C57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unterscheiden sind.</w:t>
      </w:r>
    </w:p>
    <w:p w14:paraId="0C68D269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Methoden</w:t>
      </w:r>
      <w:r>
        <w:rPr>
          <w:rFonts w:ascii="ArialMT" w:hAnsi="ArialMT" w:cs="ArialMT"/>
          <w:sz w:val="24"/>
          <w:szCs w:val="24"/>
        </w:rPr>
        <w:t>: In einem experimentellen Hinterbein-Transplantationsmodell der Ratte</w:t>
      </w:r>
    </w:p>
    <w:p w14:paraId="2C5CC097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entwickelten wir einen nichtinvasiven Tape-Stripping-Assay, um anhand der</w:t>
      </w:r>
    </w:p>
    <w:p w14:paraId="7D552E67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epidermalen </w:t>
      </w:r>
      <w:proofErr w:type="spellStart"/>
      <w:r>
        <w:rPr>
          <w:rFonts w:ascii="ArialMT" w:hAnsi="ArialMT" w:cs="ArialMT"/>
          <w:sz w:val="24"/>
          <w:szCs w:val="24"/>
        </w:rPr>
        <w:t>Zytokine</w:t>
      </w:r>
      <w:proofErr w:type="spellEnd"/>
      <w:r>
        <w:rPr>
          <w:rFonts w:ascii="ArialMT" w:hAnsi="ArialMT" w:cs="ArialMT"/>
          <w:sz w:val="24"/>
          <w:szCs w:val="24"/>
        </w:rPr>
        <w:t xml:space="preserve"> eine Abstoßungsreaktion zu diagnostizieren. </w:t>
      </w:r>
      <w:proofErr w:type="spellStart"/>
      <w:r>
        <w:rPr>
          <w:rFonts w:ascii="ArialMT" w:hAnsi="ArialMT" w:cs="ArialMT"/>
          <w:sz w:val="24"/>
          <w:szCs w:val="24"/>
        </w:rPr>
        <w:t>Syngene</w:t>
      </w:r>
      <w:proofErr w:type="spellEnd"/>
      <w:r>
        <w:rPr>
          <w:rFonts w:ascii="ArialMT" w:hAnsi="ArialMT" w:cs="ArialMT"/>
          <w:sz w:val="24"/>
          <w:szCs w:val="24"/>
        </w:rPr>
        <w:t xml:space="preserve"> und</w:t>
      </w:r>
    </w:p>
    <w:p w14:paraId="47E2258C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allogene</w:t>
      </w:r>
      <w:proofErr w:type="spellEnd"/>
      <w:r>
        <w:rPr>
          <w:rFonts w:ascii="ArialMT" w:hAnsi="ArialMT" w:cs="ArialMT"/>
          <w:sz w:val="24"/>
          <w:szCs w:val="24"/>
        </w:rPr>
        <w:t xml:space="preserve"> Transplantationen (je n = 10) wurden zu verschiedenen Zeitpunkten nach</w:t>
      </w:r>
    </w:p>
    <w:p w14:paraId="49C736B6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CB66C7">
        <w:rPr>
          <w:rFonts w:ascii="ArialMT" w:hAnsi="ArialMT" w:cs="ArialMT"/>
          <w:sz w:val="24"/>
          <w:szCs w:val="24"/>
          <w:lang w:val="en-US"/>
        </w:rPr>
        <w:t xml:space="preserve">Transplantation </w:t>
      </w:r>
      <w:proofErr w:type="spellStart"/>
      <w:r w:rsidRPr="00CB66C7">
        <w:rPr>
          <w:rFonts w:ascii="ArialMT" w:hAnsi="ArialMT" w:cs="ArialMT"/>
          <w:sz w:val="24"/>
          <w:szCs w:val="24"/>
          <w:lang w:val="en-US"/>
        </w:rPr>
        <w:t>mittels</w:t>
      </w:r>
      <w:proofErr w:type="spellEnd"/>
      <w:r w:rsidRPr="00CB66C7">
        <w:rPr>
          <w:rFonts w:ascii="ArialMT" w:hAnsi="ArialMT" w:cs="ArialMT"/>
          <w:sz w:val="24"/>
          <w:szCs w:val="24"/>
          <w:lang w:val="en-US"/>
        </w:rPr>
        <w:t xml:space="preserve"> Tape-Stripping und </w:t>
      </w:r>
      <w:proofErr w:type="spellStart"/>
      <w:r w:rsidRPr="00CB66C7">
        <w:rPr>
          <w:rFonts w:ascii="ArialMT" w:hAnsi="ArialMT" w:cs="ArialMT"/>
          <w:sz w:val="24"/>
          <w:szCs w:val="24"/>
          <w:lang w:val="en-US"/>
        </w:rPr>
        <w:t>Luminex</w:t>
      </w:r>
      <w:proofErr w:type="spellEnd"/>
      <w:r w:rsidRPr="00CB66C7">
        <w:rPr>
          <w:rFonts w:ascii="ArialMT" w:hAnsi="ArialMT" w:cs="ArialMT"/>
          <w:sz w:val="24"/>
          <w:szCs w:val="24"/>
          <w:lang w:val="en-US"/>
        </w:rPr>
        <w:t xml:space="preserve">®-Assay </w:t>
      </w:r>
      <w:proofErr w:type="spellStart"/>
      <w:r w:rsidRPr="00CB66C7">
        <w:rPr>
          <w:rFonts w:ascii="ArialMT" w:hAnsi="ArialMT" w:cs="ArialMT"/>
          <w:sz w:val="24"/>
          <w:szCs w:val="24"/>
          <w:lang w:val="en-US"/>
        </w:rPr>
        <w:t>analysiert</w:t>
      </w:r>
      <w:proofErr w:type="spellEnd"/>
      <w:r w:rsidRPr="00CB66C7">
        <w:rPr>
          <w:rFonts w:ascii="ArialMT" w:hAnsi="ArialMT" w:cs="ArialMT"/>
          <w:sz w:val="24"/>
          <w:szCs w:val="24"/>
          <w:lang w:val="en-US"/>
        </w:rPr>
        <w:t xml:space="preserve">. </w:t>
      </w:r>
      <w:r>
        <w:rPr>
          <w:rFonts w:ascii="ArialMT" w:hAnsi="ArialMT" w:cs="ArialMT"/>
          <w:sz w:val="24"/>
          <w:szCs w:val="24"/>
        </w:rPr>
        <w:t>Hautbiopsien</w:t>
      </w:r>
    </w:p>
    <w:p w14:paraId="7A8ACF90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wurden als Kontrolle herangezogen. Zusätzlich testeten wir die Anwendung an 3</w:t>
      </w:r>
    </w:p>
    <w:p w14:paraId="3A49B349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unserer handtransplantierten Patienten.</w:t>
      </w:r>
    </w:p>
    <w:p w14:paraId="386FC79E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Resultate</w:t>
      </w:r>
      <w:r>
        <w:rPr>
          <w:rFonts w:ascii="ArialMT" w:hAnsi="ArialMT" w:cs="ArialMT"/>
          <w:sz w:val="24"/>
          <w:szCs w:val="24"/>
        </w:rPr>
        <w:t xml:space="preserve">: In unserem experimentellen Modell waren die </w:t>
      </w:r>
      <w:proofErr w:type="spellStart"/>
      <w:r>
        <w:rPr>
          <w:rFonts w:ascii="ArialMT" w:hAnsi="ArialMT" w:cs="ArialMT"/>
          <w:sz w:val="24"/>
          <w:szCs w:val="24"/>
        </w:rPr>
        <w:t>Zytokine</w:t>
      </w:r>
      <w:proofErr w:type="spellEnd"/>
      <w:r>
        <w:rPr>
          <w:rFonts w:ascii="ArialMT" w:hAnsi="ArialMT" w:cs="ArialMT"/>
          <w:sz w:val="24"/>
          <w:szCs w:val="24"/>
        </w:rPr>
        <w:t>, welche mittels</w:t>
      </w:r>
    </w:p>
    <w:p w14:paraId="3349D8E8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Tape-Stripping analysiert worden waren, bereits zu sehr frühen Zeitpunkten (0-24h</w:t>
      </w:r>
    </w:p>
    <w:p w14:paraId="33131453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nach </w:t>
      </w:r>
      <w:proofErr w:type="spellStart"/>
      <w:r>
        <w:rPr>
          <w:rFonts w:ascii="ArialMT" w:hAnsi="ArialMT" w:cs="ArialMT"/>
          <w:sz w:val="24"/>
          <w:szCs w:val="24"/>
        </w:rPr>
        <w:t>Reperfusion</w:t>
      </w:r>
      <w:proofErr w:type="spellEnd"/>
      <w:r>
        <w:rPr>
          <w:rFonts w:ascii="ArialMT" w:hAnsi="ArialMT" w:cs="ArialMT"/>
          <w:sz w:val="24"/>
          <w:szCs w:val="24"/>
        </w:rPr>
        <w:t xml:space="preserve">) in der Lage, zwischen der </w:t>
      </w:r>
      <w:proofErr w:type="spellStart"/>
      <w:r>
        <w:rPr>
          <w:rFonts w:ascii="ArialMT" w:hAnsi="ArialMT" w:cs="ArialMT"/>
          <w:sz w:val="24"/>
          <w:szCs w:val="24"/>
        </w:rPr>
        <w:t>syngenen</w:t>
      </w:r>
      <w:proofErr w:type="spellEnd"/>
      <w:r>
        <w:rPr>
          <w:rFonts w:ascii="ArialMT" w:hAnsi="ArialMT" w:cs="ArialMT"/>
          <w:sz w:val="24"/>
          <w:szCs w:val="24"/>
        </w:rPr>
        <w:t xml:space="preserve"> Transplantation mit dem</w:t>
      </w:r>
    </w:p>
    <w:p w14:paraId="7DFF7809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alleinigen Ischämie-</w:t>
      </w:r>
      <w:proofErr w:type="spellStart"/>
      <w:r>
        <w:rPr>
          <w:rFonts w:ascii="ArialMT" w:hAnsi="ArialMT" w:cs="ArialMT"/>
          <w:sz w:val="24"/>
          <w:szCs w:val="24"/>
        </w:rPr>
        <w:t>Reperfusionsschaden</w:t>
      </w:r>
      <w:proofErr w:type="spellEnd"/>
      <w:r>
        <w:rPr>
          <w:rFonts w:ascii="ArialMT" w:hAnsi="ArialMT" w:cs="ArialMT"/>
          <w:sz w:val="24"/>
          <w:szCs w:val="24"/>
        </w:rPr>
        <w:t xml:space="preserve">, und der </w:t>
      </w:r>
      <w:proofErr w:type="spellStart"/>
      <w:r>
        <w:rPr>
          <w:rFonts w:ascii="ArialMT" w:hAnsi="ArialMT" w:cs="ArialMT"/>
          <w:sz w:val="24"/>
          <w:szCs w:val="24"/>
        </w:rPr>
        <w:t>allogenen</w:t>
      </w:r>
      <w:proofErr w:type="spellEnd"/>
      <w:r>
        <w:rPr>
          <w:rFonts w:ascii="ArialMT" w:hAnsi="ArialMT" w:cs="ArialMT"/>
          <w:sz w:val="24"/>
          <w:szCs w:val="24"/>
        </w:rPr>
        <w:t xml:space="preserve"> Transplantation zu</w:t>
      </w:r>
    </w:p>
    <w:p w14:paraId="4CACE0D6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unterscheiden. Mitglieder der IL-1-Familie wurden als zentrale Mediatoren in der</w:t>
      </w:r>
    </w:p>
    <w:p w14:paraId="1F3A5D6B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Hautabstoßung identifiziert. Im humanen Setting erwies sich der Assay als</w:t>
      </w:r>
    </w:p>
    <w:p w14:paraId="1D1E8606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irritationsarm und sicher durchführbar.</w:t>
      </w:r>
    </w:p>
    <w:p w14:paraId="370857D7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Konklusion</w:t>
      </w:r>
      <w:r>
        <w:rPr>
          <w:rFonts w:ascii="ArialMT" w:hAnsi="ArialMT" w:cs="ArialMT"/>
          <w:sz w:val="24"/>
          <w:szCs w:val="24"/>
        </w:rPr>
        <w:t>: Mit unserem Tape-Stripping-Modell waren wir erstmals in der Lage,</w:t>
      </w:r>
    </w:p>
    <w:p w14:paraId="561EADC5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bereits die anfänglichen Stadien einer </w:t>
      </w:r>
      <w:proofErr w:type="spellStart"/>
      <w:r>
        <w:rPr>
          <w:rFonts w:ascii="ArialMT" w:hAnsi="ArialMT" w:cs="ArialMT"/>
          <w:sz w:val="24"/>
          <w:szCs w:val="24"/>
        </w:rPr>
        <w:t>Alloimmunantwort</w:t>
      </w:r>
      <w:proofErr w:type="spellEnd"/>
      <w:r>
        <w:rPr>
          <w:rFonts w:ascii="ArialMT" w:hAnsi="ArialMT" w:cs="ArialMT"/>
          <w:sz w:val="24"/>
          <w:szCs w:val="24"/>
        </w:rPr>
        <w:t xml:space="preserve"> zu erfassen, und von einer</w:t>
      </w:r>
    </w:p>
    <w:p w14:paraId="71FD3029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unspezifischen Inflammation zu unterscheiden.</w:t>
      </w:r>
    </w:p>
    <w:p w14:paraId="192D8DAE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Induktion von Wachstumsfaktoren mittels </w:t>
      </w:r>
      <w:proofErr w:type="spellStart"/>
      <w:r>
        <w:rPr>
          <w:rFonts w:ascii="Calibri" w:hAnsi="Calibri" w:cs="Calibri"/>
        </w:rPr>
        <w:t>mRNA</w:t>
      </w:r>
      <w:proofErr w:type="spellEnd"/>
      <w:r>
        <w:rPr>
          <w:rFonts w:ascii="Calibri" w:hAnsi="Calibri" w:cs="Calibri"/>
        </w:rPr>
        <w:t>-Therapie zur Verbesserung der Wundheilung</w:t>
      </w:r>
    </w:p>
    <w:p w14:paraId="03A11E90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S. Krauß, M. </w:t>
      </w:r>
      <w:proofErr w:type="spellStart"/>
      <w:r>
        <w:rPr>
          <w:rFonts w:ascii="Calibri" w:hAnsi="Calibri" w:cs="Calibri"/>
        </w:rPr>
        <w:t>Denzinger</w:t>
      </w:r>
      <w:proofErr w:type="spellEnd"/>
      <w:r>
        <w:rPr>
          <w:rFonts w:ascii="Calibri" w:hAnsi="Calibri" w:cs="Calibri"/>
        </w:rPr>
        <w:t xml:space="preserve">, A. </w:t>
      </w:r>
      <w:proofErr w:type="spellStart"/>
      <w:r>
        <w:rPr>
          <w:rFonts w:ascii="Calibri" w:hAnsi="Calibri" w:cs="Calibri"/>
        </w:rPr>
        <w:t>Daigeler</w:t>
      </w:r>
      <w:proofErr w:type="spellEnd"/>
      <w:r>
        <w:rPr>
          <w:rFonts w:ascii="Calibri" w:hAnsi="Calibri" w:cs="Calibri"/>
        </w:rPr>
        <w:t>, H. P. Wendel, S. Krajewski</w:t>
      </w:r>
    </w:p>
    <w:p w14:paraId="571E1F53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Wachstumsfaktoren und </w:t>
      </w:r>
      <w:proofErr w:type="spellStart"/>
      <w:r>
        <w:rPr>
          <w:rFonts w:ascii="Calibri" w:hAnsi="Calibri" w:cs="Calibri"/>
        </w:rPr>
        <w:t>Zytokine</w:t>
      </w:r>
      <w:proofErr w:type="spellEnd"/>
      <w:r>
        <w:rPr>
          <w:rFonts w:ascii="Calibri" w:hAnsi="Calibri" w:cs="Calibri"/>
        </w:rPr>
        <w:t xml:space="preserve"> sind maßgeblich am Ablauf und der Regulation der Wundheilung</w:t>
      </w:r>
    </w:p>
    <w:p w14:paraId="39A4A904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beteiligt. Deshalb wird eine Therapie mit Wachstumsfaktoren auch schon seit geraumer Zeit als</w:t>
      </w:r>
    </w:p>
    <w:p w14:paraId="7CF4CD93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vielversprechend zur Verbesserung der Wundheilung angesehen. Die topische Applikation von</w:t>
      </w:r>
    </w:p>
    <w:p w14:paraId="567F7969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Wachstumsfaktoren stellte sich jedoch als wenig zielführend heraus, da die applizierten</w:t>
      </w:r>
    </w:p>
    <w:p w14:paraId="73619878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Wachstumsfaktoren im Wundmilieu nur eine kurze Halbwertszeit aufweisen und die Bioverfügbarkeit</w:t>
      </w:r>
    </w:p>
    <w:p w14:paraId="02231FF2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aus dem verwendeten Trägermaterial meist unbefriedigend ist. Einen anderen Ansatz stellt die</w:t>
      </w:r>
    </w:p>
    <w:p w14:paraId="188D2D35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Gentherapie mit Wachstumsfaktoren dar, mit der einige Forschungsgruppen bereits positive Effekte</w:t>
      </w:r>
    </w:p>
    <w:p w14:paraId="7B0BF6C3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auf die Wundheilung erzielen konnten. Da die Gentherapie jedoch zu einer dauerhaft erhöhten</w:t>
      </w:r>
    </w:p>
    <w:p w14:paraId="150683A3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Expression von Wachstumsfaktoren und zu einer </w:t>
      </w:r>
      <w:proofErr w:type="spellStart"/>
      <w:r>
        <w:rPr>
          <w:rFonts w:ascii="Calibri" w:hAnsi="Calibri" w:cs="Calibri"/>
        </w:rPr>
        <w:t>Deregulation</w:t>
      </w:r>
      <w:proofErr w:type="spellEnd"/>
      <w:r>
        <w:rPr>
          <w:rFonts w:ascii="Calibri" w:hAnsi="Calibri" w:cs="Calibri"/>
        </w:rPr>
        <w:t xml:space="preserve"> des physiologischen Zellzyklus führen</w:t>
      </w:r>
    </w:p>
    <w:p w14:paraId="35F4D42A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kann, ist auch das Risiko der Entstehung maligner Entartungen erhöht. </w:t>
      </w:r>
      <w:proofErr w:type="spellStart"/>
      <w:r>
        <w:rPr>
          <w:rFonts w:ascii="Calibri" w:hAnsi="Calibri" w:cs="Calibri"/>
        </w:rPr>
        <w:t>mRNA</w:t>
      </w:r>
      <w:proofErr w:type="spellEnd"/>
      <w:r>
        <w:rPr>
          <w:rFonts w:ascii="Calibri" w:hAnsi="Calibri" w:cs="Calibri"/>
        </w:rPr>
        <w:t>-Therapie kann im</w:t>
      </w:r>
    </w:p>
    <w:p w14:paraId="0C7C21D5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Gegensatz dazu zu einer transienten Erhöhung der Wachstumsfaktorexpression und den damit</w:t>
      </w:r>
    </w:p>
    <w:p w14:paraId="112AA24D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einhergehenden positiven Effekten auf die Wundheilung führen, ohne eine Veränderung des</w:t>
      </w:r>
    </w:p>
    <w:p w14:paraId="2BA1271C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genetischen Codes der behandelten Zellen zur Folge zu haben. Auf diesem Gebiet gibt es jedoch</w:t>
      </w:r>
    </w:p>
    <w:p w14:paraId="60662D6B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kaum Vorarbeiten. Zunächst wurde für das Forschungsvorhaben eine </w:t>
      </w:r>
      <w:proofErr w:type="spellStart"/>
      <w:r>
        <w:rPr>
          <w:rFonts w:ascii="Calibri" w:hAnsi="Calibri" w:cs="Calibri"/>
        </w:rPr>
        <w:t>Keratinocyte</w:t>
      </w:r>
      <w:proofErr w:type="spellEnd"/>
      <w:r>
        <w:rPr>
          <w:rFonts w:ascii="Calibri" w:hAnsi="Calibri" w:cs="Calibri"/>
        </w:rPr>
        <w:t xml:space="preserve"> Growth </w:t>
      </w:r>
      <w:proofErr w:type="spellStart"/>
      <w:r>
        <w:rPr>
          <w:rFonts w:ascii="Calibri" w:hAnsi="Calibri" w:cs="Calibri"/>
        </w:rPr>
        <w:t>Factor</w:t>
      </w:r>
      <w:proofErr w:type="spellEnd"/>
    </w:p>
    <w:p w14:paraId="4AE95051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(KGF) </w:t>
      </w:r>
      <w:proofErr w:type="spellStart"/>
      <w:r>
        <w:rPr>
          <w:rFonts w:ascii="Calibri" w:hAnsi="Calibri" w:cs="Calibri"/>
        </w:rPr>
        <w:t>mRNA</w:t>
      </w:r>
      <w:proofErr w:type="spellEnd"/>
      <w:r>
        <w:rPr>
          <w:rFonts w:ascii="Calibri" w:hAnsi="Calibri" w:cs="Calibri"/>
        </w:rPr>
        <w:t xml:space="preserve"> hergestellt. In ersten Zellkultur-Versuchen mit humanen </w:t>
      </w:r>
      <w:proofErr w:type="spellStart"/>
      <w:r>
        <w:rPr>
          <w:rFonts w:ascii="Calibri" w:hAnsi="Calibri" w:cs="Calibri"/>
        </w:rPr>
        <w:t>Keratinozyten</w:t>
      </w:r>
      <w:proofErr w:type="spellEnd"/>
      <w:r>
        <w:rPr>
          <w:rFonts w:ascii="Calibri" w:hAnsi="Calibri" w:cs="Calibri"/>
        </w:rPr>
        <w:t xml:space="preserve"> der </w:t>
      </w:r>
      <w:proofErr w:type="spellStart"/>
      <w:r>
        <w:rPr>
          <w:rFonts w:ascii="Calibri" w:hAnsi="Calibri" w:cs="Calibri"/>
        </w:rPr>
        <w:t>HaCat</w:t>
      </w:r>
      <w:proofErr w:type="spellEnd"/>
      <w:r>
        <w:rPr>
          <w:rFonts w:ascii="Calibri" w:hAnsi="Calibri" w:cs="Calibri"/>
        </w:rPr>
        <w:t>-</w:t>
      </w:r>
    </w:p>
    <w:p w14:paraId="73BB0339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Zelllinie sowie mit humanen HFF Fibroblasten wurden diese mit der hergestellten KGF </w:t>
      </w:r>
      <w:proofErr w:type="spellStart"/>
      <w:r>
        <w:rPr>
          <w:rFonts w:ascii="Calibri" w:hAnsi="Calibri" w:cs="Calibri"/>
        </w:rPr>
        <w:t>mRNA</w:t>
      </w:r>
      <w:proofErr w:type="spellEnd"/>
    </w:p>
    <w:p w14:paraId="68778CB4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transfiziert</w:t>
      </w:r>
      <w:proofErr w:type="spellEnd"/>
      <w:r>
        <w:rPr>
          <w:rFonts w:ascii="Calibri" w:hAnsi="Calibri" w:cs="Calibri"/>
        </w:rPr>
        <w:t xml:space="preserve">. In den untersuchten Zellüberständen konnte gezeigt werden, dass eine </w:t>
      </w:r>
      <w:proofErr w:type="spellStart"/>
      <w:r>
        <w:rPr>
          <w:rFonts w:ascii="Calibri" w:hAnsi="Calibri" w:cs="Calibri"/>
        </w:rPr>
        <w:t>Transfektion</w:t>
      </w:r>
      <w:proofErr w:type="spellEnd"/>
      <w:r>
        <w:rPr>
          <w:rFonts w:ascii="Calibri" w:hAnsi="Calibri" w:cs="Calibri"/>
        </w:rPr>
        <w:t xml:space="preserve"> der</w:t>
      </w:r>
    </w:p>
    <w:p w14:paraId="4D5DBDEA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Zellen mit KGF </w:t>
      </w:r>
      <w:proofErr w:type="spellStart"/>
      <w:r>
        <w:rPr>
          <w:rFonts w:ascii="Calibri" w:hAnsi="Calibri" w:cs="Calibri"/>
        </w:rPr>
        <w:t>mRNA</w:t>
      </w:r>
      <w:proofErr w:type="spellEnd"/>
      <w:r>
        <w:rPr>
          <w:rFonts w:ascii="Calibri" w:hAnsi="Calibri" w:cs="Calibri"/>
        </w:rPr>
        <w:t xml:space="preserve"> zu einer erhöhten KGF Produktion </w:t>
      </w:r>
      <w:r>
        <w:rPr>
          <w:rFonts w:ascii="Calibri-Italic" w:hAnsi="Calibri-Italic" w:cs="Calibri-Italic"/>
          <w:i/>
          <w:iCs/>
        </w:rPr>
        <w:t xml:space="preserve">in vitro </w:t>
      </w:r>
      <w:r>
        <w:rPr>
          <w:rFonts w:ascii="Calibri" w:hAnsi="Calibri" w:cs="Calibri"/>
        </w:rPr>
        <w:t xml:space="preserve">führt. Zudem zeigten </w:t>
      </w:r>
      <w:proofErr w:type="spellStart"/>
      <w:r>
        <w:rPr>
          <w:rFonts w:ascii="Calibri" w:hAnsi="Calibri" w:cs="Calibri"/>
        </w:rPr>
        <w:t>Scratch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Assays</w:t>
      </w:r>
      <w:proofErr w:type="spellEnd"/>
      <w:r>
        <w:rPr>
          <w:rFonts w:ascii="Calibri" w:hAnsi="Calibri" w:cs="Calibri"/>
        </w:rPr>
        <w:t>,</w:t>
      </w:r>
    </w:p>
    <w:p w14:paraId="204BA2C3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denen ein </w:t>
      </w:r>
      <w:proofErr w:type="spellStart"/>
      <w:r>
        <w:rPr>
          <w:rFonts w:ascii="Calibri" w:hAnsi="Calibri" w:cs="Calibri"/>
        </w:rPr>
        <w:t>HaCat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Zellmonolayer</w:t>
      </w:r>
      <w:proofErr w:type="spellEnd"/>
      <w:r>
        <w:rPr>
          <w:rFonts w:ascii="Calibri" w:hAnsi="Calibri" w:cs="Calibri"/>
        </w:rPr>
        <w:t xml:space="preserve"> mit dem Überstand der </w:t>
      </w:r>
      <w:proofErr w:type="spellStart"/>
      <w:r>
        <w:rPr>
          <w:rFonts w:ascii="Calibri" w:hAnsi="Calibri" w:cs="Calibri"/>
        </w:rPr>
        <w:t>transfizierten</w:t>
      </w:r>
      <w:proofErr w:type="spellEnd"/>
      <w:r>
        <w:rPr>
          <w:rFonts w:ascii="Calibri" w:hAnsi="Calibri" w:cs="Calibri"/>
        </w:rPr>
        <w:t xml:space="preserve"> Zellen behandelt wurde,</w:t>
      </w:r>
    </w:p>
    <w:p w14:paraId="10AFC3C5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eine bessere Zellmotilität und einen schnelleren Verschluss der durch den </w:t>
      </w:r>
      <w:proofErr w:type="spellStart"/>
      <w:r>
        <w:rPr>
          <w:rFonts w:ascii="Calibri" w:hAnsi="Calibri" w:cs="Calibri"/>
        </w:rPr>
        <w:t>Scratch</w:t>
      </w:r>
      <w:proofErr w:type="spellEnd"/>
      <w:r>
        <w:rPr>
          <w:rFonts w:ascii="Calibri" w:hAnsi="Calibri" w:cs="Calibri"/>
        </w:rPr>
        <w:t xml:space="preserve"> geschaffenen</w:t>
      </w:r>
    </w:p>
    <w:p w14:paraId="41F6277F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Lücke im </w:t>
      </w:r>
      <w:proofErr w:type="spellStart"/>
      <w:r>
        <w:rPr>
          <w:rFonts w:ascii="Calibri" w:hAnsi="Calibri" w:cs="Calibri"/>
        </w:rPr>
        <w:t>Zellmonolayer</w:t>
      </w:r>
      <w:proofErr w:type="spellEnd"/>
      <w:r>
        <w:rPr>
          <w:rFonts w:ascii="Calibri" w:hAnsi="Calibri" w:cs="Calibri"/>
        </w:rPr>
        <w:t xml:space="preserve"> als unbehandelte Zellen. Weitere geplante Schritte sind nun die</w:t>
      </w:r>
    </w:p>
    <w:p w14:paraId="1B55FF31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Verbesserung der </w:t>
      </w:r>
      <w:proofErr w:type="spellStart"/>
      <w:r>
        <w:rPr>
          <w:rFonts w:ascii="Calibri" w:hAnsi="Calibri" w:cs="Calibri"/>
        </w:rPr>
        <w:t>Transfektionsvektoren</w:t>
      </w:r>
      <w:proofErr w:type="spellEnd"/>
      <w:r>
        <w:rPr>
          <w:rFonts w:ascii="Calibri" w:hAnsi="Calibri" w:cs="Calibri"/>
        </w:rPr>
        <w:t xml:space="preserve"> sowie die Herstellung, Optimierung und Validierung</w:t>
      </w:r>
    </w:p>
    <w:p w14:paraId="4D2BBC4A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weiterer Wachstumsfaktor-</w:t>
      </w:r>
      <w:proofErr w:type="spellStart"/>
      <w:r>
        <w:rPr>
          <w:rFonts w:ascii="Calibri" w:hAnsi="Calibri" w:cs="Calibri"/>
        </w:rPr>
        <w:t>mRNAs</w:t>
      </w:r>
      <w:proofErr w:type="spellEnd"/>
      <w:r>
        <w:rPr>
          <w:rFonts w:ascii="Calibri" w:hAnsi="Calibri" w:cs="Calibri"/>
        </w:rPr>
        <w:t xml:space="preserve">. Im Anschluss sollen diese in </w:t>
      </w:r>
      <w:r>
        <w:rPr>
          <w:rFonts w:ascii="Calibri-Italic" w:hAnsi="Calibri-Italic" w:cs="Calibri-Italic"/>
          <w:i/>
          <w:iCs/>
        </w:rPr>
        <w:t xml:space="preserve">ex vivo </w:t>
      </w:r>
      <w:r>
        <w:rPr>
          <w:rFonts w:ascii="Calibri" w:hAnsi="Calibri" w:cs="Calibri"/>
        </w:rPr>
        <w:t>Hautmodellen weiter</w:t>
      </w:r>
    </w:p>
    <w:p w14:paraId="21E33348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untersucht und optimiert werden, bevor schließlich eine Untersuchung im Tiermodell geplant ist.</w:t>
      </w:r>
    </w:p>
    <w:p w14:paraId="2433272D" w14:textId="77777777" w:rsidR="00CB66C7" w:rsidRDefault="00CB66C7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5972B0E7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FF979AB" w14:textId="77777777" w:rsidR="00FE675B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Will</w:t>
      </w:r>
      <w:r>
        <w:rPr>
          <w:rFonts w:ascii="Arial" w:hAnsi="Arial" w:cs="Arial"/>
        </w:rPr>
        <w:t>, Patrick aus Ludwigshafen:</w:t>
      </w:r>
    </w:p>
    <w:p w14:paraId="40BD503D" w14:textId="77777777" w:rsidR="00FE675B" w:rsidRDefault="00FE675B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BC1A10" w14:textId="77777777" w:rsidR="00FE675B" w:rsidRDefault="00FE675B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40B2DB" w14:textId="77777777" w:rsidR="00FE675B" w:rsidRDefault="00FE675B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1A2345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B66C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„Etablierung eines standardisierten und validierten Kleintiermodels zur Untersuchung des</w:t>
      </w:r>
    </w:p>
    <w:p w14:paraId="7EC7F23E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mikrochirurgisch induzierten Lymphödems“</w:t>
      </w:r>
    </w:p>
    <w:p w14:paraId="57A53D7E" w14:textId="77777777" w:rsidR="00CA2DAF" w:rsidRPr="006A269A" w:rsidRDefault="00CA2DAF" w:rsidP="00CB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14:paraId="7934E61C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A269A">
        <w:rPr>
          <w:rFonts w:ascii="Times New Roman" w:hAnsi="Times New Roman" w:cs="Times New Roman"/>
          <w:b/>
          <w:bCs/>
          <w:sz w:val="28"/>
          <w:szCs w:val="20"/>
        </w:rPr>
        <w:t>Patrick Wi</w:t>
      </w:r>
      <w:r w:rsidR="006A269A">
        <w:rPr>
          <w:rFonts w:ascii="Times New Roman" w:hAnsi="Times New Roman" w:cs="Times New Roman"/>
          <w:b/>
          <w:bCs/>
          <w:sz w:val="28"/>
          <w:szCs w:val="20"/>
        </w:rPr>
        <w:t>l</w:t>
      </w:r>
      <w:r w:rsidRPr="006A269A">
        <w:rPr>
          <w:rFonts w:ascii="Times New Roman" w:hAnsi="Times New Roman" w:cs="Times New Roman"/>
          <w:b/>
          <w:bCs/>
          <w:sz w:val="28"/>
          <w:szCs w:val="20"/>
        </w:rPr>
        <w:t>l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BA5EBA">
        <w:rPr>
          <w:rFonts w:ascii="Times New Roman" w:hAnsi="Times New Roman" w:cs="Times New Roman"/>
          <w:b/>
          <w:bCs/>
          <w:sz w:val="20"/>
          <w:szCs w:val="20"/>
        </w:rPr>
        <w:t xml:space="preserve">Volker Schmidt, Ulrich Kneser </w:t>
      </w:r>
      <w:r>
        <w:rPr>
          <w:rFonts w:ascii="Times New Roman" w:hAnsi="Times New Roman" w:cs="Times New Roman"/>
          <w:b/>
          <w:bCs/>
          <w:sz w:val="20"/>
          <w:szCs w:val="20"/>
        </w:rPr>
        <w:t>BG Unfallklinik Ludwigshafen- Universität Heidelberg</w:t>
      </w:r>
    </w:p>
    <w:p w14:paraId="7D6CAA1E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Einleitung</w:t>
      </w:r>
    </w:p>
    <w:p w14:paraId="4CC73B1B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Etablierung von innovativen chirurgischen Techniken sowie die damit verbundene Forschung</w:t>
      </w:r>
    </w:p>
    <w:p w14:paraId="12335E8B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erfordern eine standardisierte Vorschrift. Diese Standardisierung ist entscheidend für die</w:t>
      </w:r>
    </w:p>
    <w:p w14:paraId="57BEA4E8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Vergleichbarkeit von Studien und chirurgischen Anwendungen. Der Bedarf einer solchen</w:t>
      </w:r>
    </w:p>
    <w:p w14:paraId="47C92AC7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Standardisierung ist in der Supermikrochirurgie und Zelltherapie bei Lymphödem gegenwärtig nicht</w:t>
      </w:r>
    </w:p>
    <w:p w14:paraId="0B7AED9C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gedeckt. Besonders in der präklinischen Forschung sollten bei Kleintiermodellen standardisierte</w:t>
      </w:r>
    </w:p>
    <w:p w14:paraId="05FA40EF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Verfahren angewendet werden, um valide und reproduzierbare Ergebnisse zu erzielen. Unsere</w:t>
      </w:r>
    </w:p>
    <w:p w14:paraId="6C99BA55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Forschungsarbeit verfolgt unter kontrollierten Bedingungen verschiedene Kleintiermodelle im Detail</w:t>
      </w:r>
    </w:p>
    <w:p w14:paraId="608E40D8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zu validieren und zu vergleichen. Darüber hinaus sollen bereits klinisch charakterisierte</w:t>
      </w:r>
    </w:p>
    <w:p w14:paraId="4C5A82F2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supermikrochirurgische Techniken auf Basis der Grundlageforschung analysiert werden.</w:t>
      </w:r>
    </w:p>
    <w:p w14:paraId="475E6E02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Methoden</w:t>
      </w:r>
    </w:p>
    <w:p w14:paraId="0CAF1261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Mikrochirurgische Induktion des Lymphödems wurde in einem Kleintiermodell angewendet, um unter</w:t>
      </w:r>
    </w:p>
    <w:p w14:paraId="3360C9F0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standardisierten Bedingungen verschiedene Parameter zu messen. Folgende Outcomes wurden hierbei</w:t>
      </w:r>
    </w:p>
    <w:p w14:paraId="232FC698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bewertet: Klinisches Bild, </w:t>
      </w:r>
      <w:r>
        <w:rPr>
          <w:rFonts w:ascii="Times New Roman" w:hAnsi="Times New Roman" w:cs="Times New Roman"/>
          <w:i/>
          <w:iCs/>
        </w:rPr>
        <w:t xml:space="preserve">in-vivo </w:t>
      </w:r>
      <w:r>
        <w:rPr>
          <w:rFonts w:ascii="Times New Roman" w:hAnsi="Times New Roman" w:cs="Times New Roman"/>
        </w:rPr>
        <w:t>Physiologie, Histologie und Immunologie. Die klinische Bewertung</w:t>
      </w:r>
    </w:p>
    <w:p w14:paraId="7AE276DA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erfolgte durch standarisierte Messungen und Wasserverdrängungsmethoden des operierten</w:t>
      </w:r>
    </w:p>
    <w:p w14:paraId="5CF68DE4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Hinterbeines und der Gegenseite (Kontrolle). Morphologische Analysen erfolgten durch</w:t>
      </w:r>
    </w:p>
    <w:p w14:paraId="79AE580A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Gewebedensität Messungen mittels </w:t>
      </w:r>
      <w:proofErr w:type="spellStart"/>
      <w:r>
        <w:rPr>
          <w:rFonts w:ascii="Times New Roman" w:hAnsi="Times New Roman" w:cs="Times New Roman"/>
        </w:rPr>
        <w:t>micro</w:t>
      </w:r>
      <w:proofErr w:type="spellEnd"/>
      <w:r>
        <w:rPr>
          <w:rFonts w:ascii="Times New Roman" w:hAnsi="Times New Roman" w:cs="Times New Roman"/>
        </w:rPr>
        <w:t>-MRT und histologischen Färbungen. Die Funktion der</w:t>
      </w:r>
    </w:p>
    <w:p w14:paraId="30746D46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Lymphbahnen wurde mittels </w:t>
      </w:r>
      <w:r>
        <w:rPr>
          <w:rFonts w:ascii="Times New Roman" w:hAnsi="Times New Roman" w:cs="Times New Roman"/>
          <w:i/>
          <w:iCs/>
        </w:rPr>
        <w:t xml:space="preserve">in-vivo </w:t>
      </w:r>
      <w:r>
        <w:rPr>
          <w:rFonts w:ascii="Times New Roman" w:hAnsi="Times New Roman" w:cs="Times New Roman"/>
        </w:rPr>
        <w:t>Indocyaningrün Fluoreszenz und PET-CT analysiert.</w:t>
      </w:r>
    </w:p>
    <w:p w14:paraId="7D90D0CC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Immunologisch wurden das </w:t>
      </w:r>
      <w:proofErr w:type="spellStart"/>
      <w:r>
        <w:rPr>
          <w:rFonts w:ascii="Times New Roman" w:hAnsi="Times New Roman" w:cs="Times New Roman"/>
        </w:rPr>
        <w:t>Zytokin</w:t>
      </w:r>
      <w:proofErr w:type="spellEnd"/>
      <w:r>
        <w:rPr>
          <w:rFonts w:ascii="Times New Roman" w:hAnsi="Times New Roman" w:cs="Times New Roman"/>
        </w:rPr>
        <w:t xml:space="preserve">- und </w:t>
      </w:r>
      <w:proofErr w:type="spellStart"/>
      <w:r>
        <w:rPr>
          <w:rFonts w:ascii="Times New Roman" w:hAnsi="Times New Roman" w:cs="Times New Roman"/>
        </w:rPr>
        <w:t>Chemokinprofil</w:t>
      </w:r>
      <w:proofErr w:type="spellEnd"/>
      <w:r>
        <w:rPr>
          <w:rFonts w:ascii="Times New Roman" w:hAnsi="Times New Roman" w:cs="Times New Roman"/>
        </w:rPr>
        <w:t xml:space="preserve"> von </w:t>
      </w:r>
      <w:proofErr w:type="spellStart"/>
      <w:r>
        <w:rPr>
          <w:rFonts w:ascii="Times New Roman" w:hAnsi="Times New Roman" w:cs="Times New Roman"/>
        </w:rPr>
        <w:t>immuno</w:t>
      </w:r>
      <w:proofErr w:type="spellEnd"/>
      <w:r>
        <w:rPr>
          <w:rFonts w:ascii="Times New Roman" w:hAnsi="Times New Roman" w:cs="Times New Roman"/>
        </w:rPr>
        <w:t>-relevanten Proteinen mittels</w:t>
      </w:r>
    </w:p>
    <w:p w14:paraId="37A70F0E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Multiplex untersucht.</w:t>
      </w:r>
    </w:p>
    <w:p w14:paraId="1EF96A20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Ergebnisse und Diskussion</w:t>
      </w:r>
    </w:p>
    <w:p w14:paraId="6168FF87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Etablierung eines standardisierten Kleintiermodels stellt ein prädiktives und kontrollierbares</w:t>
      </w:r>
    </w:p>
    <w:p w14:paraId="141FB6D6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zur klinischen Untersuchung des </w:t>
      </w:r>
      <w:proofErr w:type="spellStart"/>
      <w:r>
        <w:rPr>
          <w:rFonts w:ascii="Times New Roman" w:hAnsi="Times New Roman" w:cs="Times New Roman"/>
        </w:rPr>
        <w:t>Lymphysystems</w:t>
      </w:r>
      <w:proofErr w:type="spellEnd"/>
      <w:r>
        <w:rPr>
          <w:rFonts w:ascii="Times New Roman" w:hAnsi="Times New Roman" w:cs="Times New Roman"/>
        </w:rPr>
        <w:t xml:space="preserve"> dar. Mittels </w:t>
      </w:r>
      <w:r>
        <w:rPr>
          <w:rFonts w:ascii="Times New Roman" w:hAnsi="Times New Roman" w:cs="Times New Roman"/>
          <w:i/>
          <w:iCs/>
        </w:rPr>
        <w:t xml:space="preserve">in-vivo </w:t>
      </w:r>
      <w:r>
        <w:rPr>
          <w:rFonts w:ascii="Times New Roman" w:hAnsi="Times New Roman" w:cs="Times New Roman"/>
        </w:rPr>
        <w:t>Fluoreszenz Analyse</w:t>
      </w:r>
    </w:p>
    <w:p w14:paraId="1FB5EC96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ergab sich ein standarisierter und proportionaler Funktionsverlust des </w:t>
      </w:r>
      <w:proofErr w:type="spellStart"/>
      <w:r>
        <w:rPr>
          <w:rFonts w:ascii="Times New Roman" w:hAnsi="Times New Roman" w:cs="Times New Roman"/>
        </w:rPr>
        <w:t>Lymphysystems</w:t>
      </w:r>
      <w:proofErr w:type="spellEnd"/>
      <w:r>
        <w:rPr>
          <w:rFonts w:ascii="Times New Roman" w:hAnsi="Times New Roman" w:cs="Times New Roman"/>
        </w:rPr>
        <w:t xml:space="preserve"> nach der</w:t>
      </w:r>
    </w:p>
    <w:p w14:paraId="2141FCDA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mikrochirurgischen Induktion des Lymphödems. Durch PET-CT und </w:t>
      </w:r>
      <w:proofErr w:type="spellStart"/>
      <w:r>
        <w:rPr>
          <w:rFonts w:ascii="Times New Roman" w:hAnsi="Times New Roman" w:cs="Times New Roman"/>
        </w:rPr>
        <w:t>Immunohistochemischen</w:t>
      </w:r>
      <w:proofErr w:type="spellEnd"/>
    </w:p>
    <w:p w14:paraId="7B8E002C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Färbungen sowie Proteinanalysen weisen unsere Ergebnisse auf einen pro-</w:t>
      </w:r>
      <w:proofErr w:type="spellStart"/>
      <w:r>
        <w:rPr>
          <w:rFonts w:ascii="Times New Roman" w:hAnsi="Times New Roman" w:cs="Times New Roman"/>
        </w:rPr>
        <w:t>inflammatorischen</w:t>
      </w:r>
      <w:proofErr w:type="spellEnd"/>
      <w:r>
        <w:rPr>
          <w:rFonts w:ascii="Times New Roman" w:hAnsi="Times New Roman" w:cs="Times New Roman"/>
        </w:rPr>
        <w:t xml:space="preserve"> und </w:t>
      </w:r>
      <w:proofErr w:type="spellStart"/>
      <w:r>
        <w:rPr>
          <w:rFonts w:ascii="Times New Roman" w:hAnsi="Times New Roman" w:cs="Times New Roman"/>
        </w:rPr>
        <w:t>profibrotischen</w:t>
      </w:r>
      <w:proofErr w:type="spellEnd"/>
    </w:p>
    <w:p w14:paraId="11A9950B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Phänotyp hin, welche sich optimal für ausführliche Untersuchungen der</w:t>
      </w:r>
    </w:p>
    <w:p w14:paraId="31C7809E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immunoregulatorischen</w:t>
      </w:r>
      <w:proofErr w:type="spellEnd"/>
      <w:r>
        <w:rPr>
          <w:rFonts w:ascii="Times New Roman" w:hAnsi="Times New Roman" w:cs="Times New Roman"/>
        </w:rPr>
        <w:t xml:space="preserve"> Mechanismen des Lymphödems eignen.</w:t>
      </w:r>
    </w:p>
    <w:p w14:paraId="4D9DFB06" w14:textId="77777777" w:rsidR="00CB66C7" w:rsidRDefault="00CB66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0B3F5EA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Früh</w:t>
      </w:r>
      <w:r>
        <w:rPr>
          <w:rFonts w:ascii="Arial" w:hAnsi="Arial" w:cs="Arial"/>
        </w:rPr>
        <w:t>, Florian aus Zürich:</w:t>
      </w:r>
    </w:p>
    <w:p w14:paraId="52EDD897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9AF6BF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Analyse des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lymphangiogenen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Potentials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vaskularisierter</w:t>
      </w:r>
      <w:proofErr w:type="spellEnd"/>
    </w:p>
    <w:p w14:paraId="18F8A15B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Lymphknotenlappen in einem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axillären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Ischämie-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Reperfusions</w:t>
      </w:r>
      <w:proofErr w:type="spellEnd"/>
      <w:r>
        <w:rPr>
          <w:rFonts w:ascii="Arial" w:hAnsi="Arial" w:cs="Arial"/>
          <w:b/>
          <w:bCs/>
          <w:sz w:val="28"/>
          <w:szCs w:val="28"/>
        </w:rPr>
        <w:t>-</w:t>
      </w:r>
    </w:p>
    <w:p w14:paraId="1552DABB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CB66C7">
        <w:rPr>
          <w:rFonts w:ascii="Arial" w:hAnsi="Arial" w:cs="Arial"/>
          <w:b/>
          <w:bCs/>
          <w:sz w:val="28"/>
          <w:szCs w:val="28"/>
          <w:lang w:val="en-US"/>
        </w:rPr>
        <w:t xml:space="preserve">Modell an </w:t>
      </w:r>
      <w:proofErr w:type="spellStart"/>
      <w:r w:rsidRPr="00CB66C7">
        <w:rPr>
          <w:rFonts w:ascii="Arial" w:hAnsi="Arial" w:cs="Arial"/>
          <w:b/>
          <w:bCs/>
          <w:sz w:val="28"/>
          <w:szCs w:val="28"/>
          <w:lang w:val="en-US"/>
        </w:rPr>
        <w:t>Ratten</w:t>
      </w:r>
      <w:proofErr w:type="spellEnd"/>
    </w:p>
    <w:p w14:paraId="269DF407" w14:textId="77777777" w:rsidR="006A269A" w:rsidRPr="00CB66C7" w:rsidRDefault="006A269A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14A77DF2" w14:textId="77777777" w:rsidR="00CB66C7" w:rsidRP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269A">
        <w:rPr>
          <w:rFonts w:ascii="Arial" w:hAnsi="Arial" w:cs="Arial"/>
          <w:b/>
          <w:sz w:val="32"/>
          <w:lang w:val="en-US"/>
        </w:rPr>
        <w:t>Florian S. Frueh</w:t>
      </w:r>
      <w:r w:rsidRPr="006A269A">
        <w:rPr>
          <w:rFonts w:ascii="Arial" w:hAnsi="Arial" w:cs="Arial"/>
          <w:b/>
          <w:sz w:val="20"/>
          <w:szCs w:val="14"/>
          <w:lang w:val="en-US"/>
        </w:rPr>
        <w:t>1</w:t>
      </w:r>
      <w:r w:rsidRPr="00CB66C7">
        <w:rPr>
          <w:rFonts w:ascii="Arial" w:hAnsi="Arial" w:cs="Arial"/>
          <w:sz w:val="14"/>
          <w:szCs w:val="14"/>
          <w:lang w:val="en-US"/>
        </w:rPr>
        <w:t>,2</w:t>
      </w:r>
      <w:r w:rsidRPr="00CB66C7">
        <w:rPr>
          <w:rFonts w:ascii="Arial" w:hAnsi="Arial" w:cs="Arial"/>
          <w:lang w:val="en-US"/>
        </w:rPr>
        <w:t xml:space="preserve">, </w:t>
      </w:r>
      <w:proofErr w:type="spellStart"/>
      <w:r w:rsidRPr="00CB66C7">
        <w:rPr>
          <w:rFonts w:ascii="Arial" w:hAnsi="Arial" w:cs="Arial"/>
          <w:lang w:val="en-US"/>
        </w:rPr>
        <w:t>Bijan</w:t>
      </w:r>
      <w:proofErr w:type="spellEnd"/>
      <w:r w:rsidRPr="00CB66C7">
        <w:rPr>
          <w:rFonts w:ascii="Arial" w:hAnsi="Arial" w:cs="Arial"/>
          <w:lang w:val="en-US"/>
        </w:rPr>
        <w:t xml:space="preserve"> Jelvani</w:t>
      </w:r>
      <w:r w:rsidRPr="00CB66C7">
        <w:rPr>
          <w:rFonts w:ascii="Arial" w:hAnsi="Arial" w:cs="Arial"/>
          <w:sz w:val="14"/>
          <w:szCs w:val="14"/>
          <w:lang w:val="en-US"/>
        </w:rPr>
        <w:t>1</w:t>
      </w:r>
      <w:r w:rsidRPr="00CB66C7">
        <w:rPr>
          <w:rFonts w:ascii="Arial" w:hAnsi="Arial" w:cs="Arial"/>
          <w:lang w:val="en-US"/>
        </w:rPr>
        <w:t>, Claudia Scheuer</w:t>
      </w:r>
      <w:r w:rsidRPr="00CB66C7">
        <w:rPr>
          <w:rFonts w:ascii="Arial" w:hAnsi="Arial" w:cs="Arial"/>
          <w:sz w:val="14"/>
          <w:szCs w:val="14"/>
          <w:lang w:val="en-US"/>
        </w:rPr>
        <w:t>1</w:t>
      </w:r>
      <w:r w:rsidRPr="00CB66C7">
        <w:rPr>
          <w:rFonts w:ascii="Arial" w:hAnsi="Arial" w:cs="Arial"/>
          <w:lang w:val="en-US"/>
        </w:rPr>
        <w:t>, Christina Körbel</w:t>
      </w:r>
      <w:r w:rsidRPr="00CB66C7">
        <w:rPr>
          <w:rFonts w:ascii="Arial" w:hAnsi="Arial" w:cs="Arial"/>
          <w:sz w:val="14"/>
          <w:szCs w:val="14"/>
          <w:lang w:val="en-US"/>
        </w:rPr>
        <w:t>1</w:t>
      </w:r>
      <w:r w:rsidRPr="00CB66C7">
        <w:rPr>
          <w:rFonts w:ascii="Arial" w:hAnsi="Arial" w:cs="Arial"/>
          <w:lang w:val="en-US"/>
        </w:rPr>
        <w:t>, Pietro Giovanoli</w:t>
      </w:r>
      <w:r w:rsidRPr="00CB66C7">
        <w:rPr>
          <w:rFonts w:ascii="Arial" w:hAnsi="Arial" w:cs="Arial"/>
          <w:sz w:val="14"/>
          <w:szCs w:val="14"/>
          <w:lang w:val="en-US"/>
        </w:rPr>
        <w:t>2</w:t>
      </w:r>
      <w:r w:rsidRPr="00CB66C7">
        <w:rPr>
          <w:rFonts w:ascii="Arial" w:hAnsi="Arial" w:cs="Arial"/>
          <w:lang w:val="en-US"/>
        </w:rPr>
        <w:t>,</w:t>
      </w:r>
    </w:p>
    <w:p w14:paraId="789778BD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>Yves Harder</w:t>
      </w:r>
      <w:r>
        <w:rPr>
          <w:rFonts w:ascii="Arial" w:hAnsi="Arial" w:cs="Arial"/>
          <w:sz w:val="14"/>
          <w:szCs w:val="14"/>
        </w:rPr>
        <w:t>3</w:t>
      </w:r>
      <w:r>
        <w:rPr>
          <w:rFonts w:ascii="Arial" w:hAnsi="Arial" w:cs="Arial"/>
        </w:rPr>
        <w:t>, Michael D. Menger</w:t>
      </w:r>
      <w:r>
        <w:rPr>
          <w:rFonts w:ascii="Arial" w:hAnsi="Arial" w:cs="Arial"/>
          <w:sz w:val="14"/>
          <w:szCs w:val="14"/>
        </w:rPr>
        <w:t>1</w:t>
      </w:r>
      <w:r>
        <w:rPr>
          <w:rFonts w:ascii="Arial" w:hAnsi="Arial" w:cs="Arial"/>
        </w:rPr>
        <w:t>, Matthias W. Laschke</w:t>
      </w:r>
      <w:r>
        <w:rPr>
          <w:rFonts w:ascii="Arial" w:hAnsi="Arial" w:cs="Arial"/>
          <w:sz w:val="14"/>
          <w:szCs w:val="14"/>
        </w:rPr>
        <w:t>1</w:t>
      </w:r>
    </w:p>
    <w:p w14:paraId="65FFE3F8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4"/>
          <w:szCs w:val="14"/>
        </w:rPr>
        <w:t>1</w:t>
      </w:r>
      <w:r>
        <w:rPr>
          <w:rFonts w:ascii="Arial" w:hAnsi="Arial" w:cs="Arial"/>
          <w:i/>
          <w:iCs/>
        </w:rPr>
        <w:t>Institut für Klinisch-Experimentelle Chirurgie, Universität des Saarlandes, 66421</w:t>
      </w:r>
    </w:p>
    <w:p w14:paraId="24D97DEF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Homburg/Saar, Deutschland</w:t>
      </w:r>
    </w:p>
    <w:p w14:paraId="46C0EF53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4"/>
          <w:szCs w:val="14"/>
        </w:rPr>
        <w:t>2</w:t>
      </w:r>
      <w:r>
        <w:rPr>
          <w:rFonts w:ascii="Arial" w:hAnsi="Arial" w:cs="Arial"/>
          <w:i/>
          <w:iCs/>
        </w:rPr>
        <w:t>Klinik für Plastische Chirurgie und Handchirurgie, Universitätsspital Zürich, 8091 Zürich,</w:t>
      </w:r>
    </w:p>
    <w:p w14:paraId="72AA1126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Schweiz</w:t>
      </w:r>
    </w:p>
    <w:p w14:paraId="0160E262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4"/>
          <w:szCs w:val="14"/>
        </w:rPr>
        <w:t>3</w:t>
      </w:r>
      <w:r>
        <w:rPr>
          <w:rFonts w:ascii="Arial" w:hAnsi="Arial" w:cs="Arial"/>
          <w:i/>
          <w:iCs/>
        </w:rPr>
        <w:t xml:space="preserve">Abteilung für Plastische, </w:t>
      </w:r>
      <w:proofErr w:type="spellStart"/>
      <w:r>
        <w:rPr>
          <w:rFonts w:ascii="Arial" w:hAnsi="Arial" w:cs="Arial"/>
          <w:i/>
          <w:iCs/>
        </w:rPr>
        <w:t>Rekonstruktive</w:t>
      </w:r>
      <w:proofErr w:type="spellEnd"/>
      <w:r>
        <w:rPr>
          <w:rFonts w:ascii="Arial" w:hAnsi="Arial" w:cs="Arial"/>
          <w:i/>
          <w:iCs/>
        </w:rPr>
        <w:t xml:space="preserve"> und Ästhetische Chirurgie, </w:t>
      </w:r>
      <w:proofErr w:type="spellStart"/>
      <w:r>
        <w:rPr>
          <w:rFonts w:ascii="Arial" w:hAnsi="Arial" w:cs="Arial"/>
          <w:i/>
          <w:iCs/>
        </w:rPr>
        <w:t>Ospedale</w:t>
      </w:r>
      <w:proofErr w:type="spellEnd"/>
      <w:r>
        <w:rPr>
          <w:rFonts w:ascii="Arial" w:hAnsi="Arial" w:cs="Arial"/>
          <w:i/>
          <w:iCs/>
        </w:rPr>
        <w:t xml:space="preserve"> Regionale di</w:t>
      </w:r>
    </w:p>
    <w:p w14:paraId="7CD97B93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Lugano, Ente </w:t>
      </w:r>
      <w:proofErr w:type="spellStart"/>
      <w:r>
        <w:rPr>
          <w:rFonts w:ascii="Arial" w:hAnsi="Arial" w:cs="Arial"/>
          <w:i/>
          <w:iCs/>
        </w:rPr>
        <w:t>Ospedaliero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Cantonale</w:t>
      </w:r>
      <w:proofErr w:type="spellEnd"/>
      <w:r>
        <w:rPr>
          <w:rFonts w:ascii="Arial" w:hAnsi="Arial" w:cs="Arial"/>
          <w:i/>
          <w:iCs/>
        </w:rPr>
        <w:t>, 6900 Lugano, Schweiz</w:t>
      </w:r>
    </w:p>
    <w:p w14:paraId="3E66BC87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Einleitung</w:t>
      </w:r>
    </w:p>
    <w:p w14:paraId="065B4B4E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vaskularisierte</w:t>
      </w:r>
      <w:proofErr w:type="spellEnd"/>
      <w:r>
        <w:rPr>
          <w:rFonts w:ascii="Arial" w:hAnsi="Arial" w:cs="Arial"/>
        </w:rPr>
        <w:t xml:space="preserve"> Lymphknoten-Transplantation hat sich in den letzten Jahren zunehmend</w:t>
      </w:r>
    </w:p>
    <w:p w14:paraId="7764B504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als mikrochirurgische Therapieoption für das sekundäre Lymphödem etabliert. Die</w:t>
      </w:r>
    </w:p>
    <w:p w14:paraId="6D8157CE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vorliegende Studie untersucht den Einfluss der </w:t>
      </w:r>
      <w:proofErr w:type="spellStart"/>
      <w:r>
        <w:rPr>
          <w:rFonts w:ascii="Arial" w:hAnsi="Arial" w:cs="Arial"/>
        </w:rPr>
        <w:t>Ischämiezeit</w:t>
      </w:r>
      <w:proofErr w:type="spellEnd"/>
      <w:r>
        <w:rPr>
          <w:rFonts w:ascii="Arial" w:hAnsi="Arial" w:cs="Arial"/>
        </w:rPr>
        <w:t xml:space="preserve"> auf das </w:t>
      </w:r>
      <w:proofErr w:type="spellStart"/>
      <w:r>
        <w:rPr>
          <w:rFonts w:ascii="Arial" w:hAnsi="Arial" w:cs="Arial"/>
        </w:rPr>
        <w:t>lymphangiogene</w:t>
      </w:r>
      <w:proofErr w:type="spellEnd"/>
    </w:p>
    <w:p w14:paraId="161275B2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Potential </w:t>
      </w:r>
      <w:proofErr w:type="spellStart"/>
      <w:r>
        <w:rPr>
          <w:rFonts w:ascii="Arial" w:hAnsi="Arial" w:cs="Arial"/>
        </w:rPr>
        <w:t>vaskularisierter</w:t>
      </w:r>
      <w:proofErr w:type="spellEnd"/>
      <w:r>
        <w:rPr>
          <w:rFonts w:ascii="Arial" w:hAnsi="Arial" w:cs="Arial"/>
        </w:rPr>
        <w:t xml:space="preserve"> Lymphknotenlappen in einem </w:t>
      </w:r>
      <w:proofErr w:type="spellStart"/>
      <w:r>
        <w:rPr>
          <w:rFonts w:ascii="Arial" w:hAnsi="Arial" w:cs="Arial"/>
        </w:rPr>
        <w:t>axillären</w:t>
      </w:r>
      <w:proofErr w:type="spellEnd"/>
      <w:r>
        <w:rPr>
          <w:rFonts w:ascii="Arial" w:hAnsi="Arial" w:cs="Arial"/>
        </w:rPr>
        <w:t xml:space="preserve"> Rattenmodell.</w:t>
      </w:r>
    </w:p>
    <w:p w14:paraId="5D39EAE1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Material und Methodik</w:t>
      </w:r>
    </w:p>
    <w:p w14:paraId="11F4A2F1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Präparation eines </w:t>
      </w:r>
      <w:proofErr w:type="spellStart"/>
      <w:r>
        <w:rPr>
          <w:rFonts w:ascii="Arial" w:hAnsi="Arial" w:cs="Arial"/>
        </w:rPr>
        <w:t>axillären</w:t>
      </w:r>
      <w:proofErr w:type="spellEnd"/>
      <w:r>
        <w:rPr>
          <w:rFonts w:ascii="Arial" w:hAnsi="Arial" w:cs="Arial"/>
        </w:rPr>
        <w:t xml:space="preserve"> Lymphknotenlappens an den </w:t>
      </w:r>
      <w:proofErr w:type="spellStart"/>
      <w:r>
        <w:rPr>
          <w:rFonts w:ascii="Arial" w:hAnsi="Arial" w:cs="Arial"/>
        </w:rPr>
        <w:t>Vasa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thoracica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lateralia</w:t>
      </w:r>
      <w:proofErr w:type="spellEnd"/>
      <w:r>
        <w:rPr>
          <w:rFonts w:ascii="Arial" w:hAnsi="Arial" w:cs="Arial"/>
        </w:rPr>
        <w:t xml:space="preserve"> in Lewis-</w:t>
      </w:r>
    </w:p>
    <w:p w14:paraId="711BABEC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Ratten (gemischtes Geschlecht, Gewicht ~350g). Um mikrovaskuläre Komplikationen zu</w:t>
      </w:r>
    </w:p>
    <w:p w14:paraId="4D9F7BAA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vermeiden Verwendung eines Ischämie-</w:t>
      </w:r>
      <w:proofErr w:type="spellStart"/>
      <w:r>
        <w:rPr>
          <w:rFonts w:ascii="Arial" w:hAnsi="Arial" w:cs="Arial"/>
        </w:rPr>
        <w:t>Reperfusions</w:t>
      </w:r>
      <w:proofErr w:type="spellEnd"/>
      <w:r>
        <w:rPr>
          <w:rFonts w:ascii="Arial" w:hAnsi="Arial" w:cs="Arial"/>
        </w:rPr>
        <w:t>-Modelles.</w:t>
      </w:r>
    </w:p>
    <w:p w14:paraId="7A57F734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Etablierung Tiermodell mit </w:t>
      </w:r>
      <w:proofErr w:type="spellStart"/>
      <w:r>
        <w:rPr>
          <w:rFonts w:ascii="Arial" w:hAnsi="Arial" w:cs="Arial"/>
        </w:rPr>
        <w:t>Photoakustik</w:t>
      </w:r>
      <w:proofErr w:type="spellEnd"/>
      <w:r>
        <w:rPr>
          <w:rFonts w:ascii="Arial" w:hAnsi="Arial" w:cs="Arial"/>
        </w:rPr>
        <w:t xml:space="preserve"> vor, während und nach Ischämie (n=4)</w:t>
      </w:r>
    </w:p>
    <w:p w14:paraId="1BB38CEA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- 3 Gruppen: A) Kontrollgruppe ohne Ischämie B) 45 Min. Ischämie (IR-45) C) 120 Min.</w:t>
      </w:r>
    </w:p>
    <w:p w14:paraId="5231ACC5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Ischämie (IR-120)</w:t>
      </w:r>
    </w:p>
    <w:p w14:paraId="56BDF182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Protokoll: Präparation --&gt; Ischämie (45 vs. 120 Min.) --&gt; 24h </w:t>
      </w:r>
      <w:proofErr w:type="spellStart"/>
      <w:r>
        <w:rPr>
          <w:rFonts w:ascii="Arial" w:hAnsi="Arial" w:cs="Arial"/>
        </w:rPr>
        <w:t>Reperfusion</w:t>
      </w:r>
      <w:proofErr w:type="spellEnd"/>
      <w:r>
        <w:rPr>
          <w:rFonts w:ascii="Arial" w:hAnsi="Arial" w:cs="Arial"/>
        </w:rPr>
        <w:t xml:space="preserve"> --&gt; Entnahme</w:t>
      </w:r>
    </w:p>
    <w:p w14:paraId="4FE6F04D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Histologie/</w:t>
      </w:r>
      <w:proofErr w:type="spellStart"/>
      <w:r>
        <w:rPr>
          <w:rFonts w:ascii="Arial" w:hAnsi="Arial" w:cs="Arial"/>
        </w:rPr>
        <w:t>Immunhistochemie</w:t>
      </w:r>
      <w:proofErr w:type="spellEnd"/>
      <w:r>
        <w:rPr>
          <w:rFonts w:ascii="Arial" w:hAnsi="Arial" w:cs="Arial"/>
        </w:rPr>
        <w:t xml:space="preserve"> (n=8/Gruppe)</w:t>
      </w:r>
    </w:p>
    <w:p w14:paraId="699D9F46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Western </w:t>
      </w:r>
      <w:proofErr w:type="spellStart"/>
      <w:r>
        <w:rPr>
          <w:rFonts w:ascii="Arial" w:hAnsi="Arial" w:cs="Arial"/>
        </w:rPr>
        <w:t>Blot</w:t>
      </w:r>
      <w:proofErr w:type="spellEnd"/>
      <w:r>
        <w:rPr>
          <w:rFonts w:ascii="Arial" w:hAnsi="Arial" w:cs="Arial"/>
        </w:rPr>
        <w:t xml:space="preserve"> mit separater Analyse Lymphknoten und </w:t>
      </w:r>
      <w:proofErr w:type="spellStart"/>
      <w:r>
        <w:rPr>
          <w:rFonts w:ascii="Arial" w:hAnsi="Arial" w:cs="Arial"/>
        </w:rPr>
        <w:t>perinodales</w:t>
      </w:r>
      <w:proofErr w:type="spellEnd"/>
      <w:r>
        <w:rPr>
          <w:rFonts w:ascii="Arial" w:hAnsi="Arial" w:cs="Arial"/>
        </w:rPr>
        <w:t xml:space="preserve"> Fett (n=4/Gruppe)</w:t>
      </w:r>
    </w:p>
    <w:p w14:paraId="5EF43072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Resultate</w:t>
      </w:r>
    </w:p>
    <w:p w14:paraId="58F37475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Alle Tiere tolerierten den Ischämie-</w:t>
      </w:r>
      <w:proofErr w:type="spellStart"/>
      <w:r>
        <w:rPr>
          <w:rFonts w:ascii="Arial" w:hAnsi="Arial" w:cs="Arial"/>
        </w:rPr>
        <w:t>Reperfusions</w:t>
      </w:r>
      <w:proofErr w:type="spellEnd"/>
      <w:r>
        <w:rPr>
          <w:rFonts w:ascii="Arial" w:hAnsi="Arial" w:cs="Arial"/>
        </w:rPr>
        <w:t>-Versuch gut. Es traten weder Hämatome,</w:t>
      </w:r>
    </w:p>
    <w:p w14:paraId="0EC78DB0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Gangstörungen noch mikrovaskuläre Komplikationen an den temporär abgeklemmten</w:t>
      </w:r>
    </w:p>
    <w:p w14:paraId="189362F8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Gefässen</w:t>
      </w:r>
      <w:proofErr w:type="spellEnd"/>
      <w:r>
        <w:rPr>
          <w:rFonts w:ascii="Arial" w:hAnsi="Arial" w:cs="Arial"/>
        </w:rPr>
        <w:t xml:space="preserve"> auf. Die </w:t>
      </w:r>
      <w:proofErr w:type="spellStart"/>
      <w:r>
        <w:rPr>
          <w:rFonts w:ascii="Arial" w:hAnsi="Arial" w:cs="Arial"/>
        </w:rPr>
        <w:t>Zellularität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axillären</w:t>
      </w:r>
      <w:proofErr w:type="spellEnd"/>
      <w:r>
        <w:rPr>
          <w:rFonts w:ascii="Arial" w:hAnsi="Arial" w:cs="Arial"/>
        </w:rPr>
        <w:t xml:space="preserve"> Lymphknoten war in der IR-120 Gruppe signifikant</w:t>
      </w:r>
    </w:p>
    <w:p w14:paraId="69488940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reduziert. </w:t>
      </w:r>
      <w:proofErr w:type="spellStart"/>
      <w:r>
        <w:rPr>
          <w:rFonts w:ascii="Arial" w:hAnsi="Arial" w:cs="Arial"/>
        </w:rPr>
        <w:t>Histopathologisch</w:t>
      </w:r>
      <w:proofErr w:type="spellEnd"/>
      <w:r>
        <w:rPr>
          <w:rFonts w:ascii="Arial" w:hAnsi="Arial" w:cs="Arial"/>
        </w:rPr>
        <w:t xml:space="preserve"> zeigten die Lymphknoten der IR-120 Gruppe zudem eine</w:t>
      </w:r>
    </w:p>
    <w:p w14:paraId="1EC64F31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Alteration der LYVE-1</w:t>
      </w:r>
      <w:r>
        <w:rPr>
          <w:rFonts w:ascii="Arial" w:hAnsi="Arial" w:cs="Arial"/>
          <w:sz w:val="14"/>
          <w:szCs w:val="14"/>
        </w:rPr>
        <w:t xml:space="preserve">+ </w:t>
      </w:r>
      <w:r>
        <w:rPr>
          <w:rFonts w:ascii="Arial" w:hAnsi="Arial" w:cs="Arial"/>
        </w:rPr>
        <w:t>Randsinus und follikulären Strukturierung. Weiter konnten wir</w:t>
      </w:r>
    </w:p>
    <w:p w14:paraId="38D8D6B4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histopathologisch</w:t>
      </w:r>
      <w:proofErr w:type="spellEnd"/>
      <w:r>
        <w:rPr>
          <w:rFonts w:ascii="Arial" w:hAnsi="Arial" w:cs="Arial"/>
        </w:rPr>
        <w:t xml:space="preserve"> in der IR-120 Gruppe eine signifikant erhöhte Apoptose-Rate zeigen.</w:t>
      </w:r>
    </w:p>
    <w:p w14:paraId="71B1914D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Western </w:t>
      </w:r>
      <w:proofErr w:type="spellStart"/>
      <w:r>
        <w:rPr>
          <w:rFonts w:ascii="Arial" w:hAnsi="Arial" w:cs="Arial"/>
        </w:rPr>
        <w:t>Blot</w:t>
      </w:r>
      <w:proofErr w:type="spellEnd"/>
      <w:r>
        <w:rPr>
          <w:rFonts w:ascii="Arial" w:hAnsi="Arial" w:cs="Arial"/>
        </w:rPr>
        <w:t xml:space="preserve"> - Analysen ergaben erhöhte Level an VEGF-D und VEGF-A in der IR-120</w:t>
      </w:r>
    </w:p>
    <w:p w14:paraId="442035FA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Gruppe sowohl für Lymphknoten- als auch Fettgewebe. VEGF-C hingegen war in keiner</w:t>
      </w:r>
    </w:p>
    <w:p w14:paraId="22C38D2A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Gruppe signifikant erhöht. Die Ratio p-</w:t>
      </w:r>
      <w:proofErr w:type="spellStart"/>
      <w:r>
        <w:rPr>
          <w:rFonts w:ascii="Arial" w:hAnsi="Arial" w:cs="Arial"/>
        </w:rPr>
        <w:t>eNOS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eNOS</w:t>
      </w:r>
      <w:proofErr w:type="spellEnd"/>
      <w:r>
        <w:rPr>
          <w:rFonts w:ascii="Arial" w:hAnsi="Arial" w:cs="Arial"/>
        </w:rPr>
        <w:t xml:space="preserve"> als Ausdruck eines </w:t>
      </w:r>
      <w:proofErr w:type="spellStart"/>
      <w:r>
        <w:rPr>
          <w:rFonts w:ascii="Arial" w:hAnsi="Arial" w:cs="Arial"/>
        </w:rPr>
        <w:t>Ischämieschadens</w:t>
      </w:r>
      <w:proofErr w:type="spellEnd"/>
    </w:p>
    <w:p w14:paraId="430B59D3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war in der IR-120 Gruppe sowohl in Lymphknoten als auch Fett signifikant erhöht.</w:t>
      </w:r>
    </w:p>
    <w:p w14:paraId="2581DE21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Konklusion</w:t>
      </w:r>
    </w:p>
    <w:p w14:paraId="02334FBD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Ischämie über 45 Minuten führt zu einer geringen strukturellen Alteration der</w:t>
      </w:r>
    </w:p>
    <w:p w14:paraId="0586BE89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Lymphknotentransplantate ohne das </w:t>
      </w:r>
      <w:proofErr w:type="spellStart"/>
      <w:r>
        <w:rPr>
          <w:rFonts w:ascii="Arial" w:hAnsi="Arial" w:cs="Arial"/>
        </w:rPr>
        <w:t>lymphangiogene</w:t>
      </w:r>
      <w:proofErr w:type="spellEnd"/>
      <w:r>
        <w:rPr>
          <w:rFonts w:ascii="Arial" w:hAnsi="Arial" w:cs="Arial"/>
        </w:rPr>
        <w:t xml:space="preserve"> Potential wesentlich zu verändern.</w:t>
      </w:r>
    </w:p>
    <w:p w14:paraId="1D483C14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Eine 120-minütige Ischämie hingegen schlägt sich in ausgeprägten strukturellen</w:t>
      </w:r>
    </w:p>
    <w:p w14:paraId="77359F79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Veränderungen der Lymphknoten nieder und hat wesentlichen Einfluss auf die Sekretion</w:t>
      </w:r>
    </w:p>
    <w:p w14:paraId="5F33DC34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lymphangiogener</w:t>
      </w:r>
      <w:proofErr w:type="spellEnd"/>
      <w:r>
        <w:rPr>
          <w:rFonts w:ascii="Arial" w:hAnsi="Arial" w:cs="Arial"/>
        </w:rPr>
        <w:t xml:space="preserve"> Wachstumsfaktoren.</w:t>
      </w:r>
    </w:p>
    <w:p w14:paraId="6393A70E" w14:textId="77777777" w:rsidR="00CB66C7" w:rsidRDefault="00CB66C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27CC111" w14:textId="77777777" w:rsidR="003707EA" w:rsidRDefault="00CB66C7" w:rsidP="00CB66C7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lastRenderedPageBreak/>
        <w:t>Hesseauer</w:t>
      </w:r>
      <w:proofErr w:type="spellEnd"/>
      <w:r>
        <w:rPr>
          <w:rFonts w:ascii="Arial" w:hAnsi="Arial" w:cs="Arial"/>
        </w:rPr>
        <w:t>, Maximilian aus Erlangen:</w:t>
      </w:r>
    </w:p>
    <w:p w14:paraId="7707821D" w14:textId="77777777" w:rsidR="00CB66C7" w:rsidRDefault="00CB66C7" w:rsidP="00CB66C7">
      <w:pPr>
        <w:rPr>
          <w:rFonts w:ascii="Arial" w:hAnsi="Arial" w:cs="Arial"/>
        </w:rPr>
      </w:pPr>
    </w:p>
    <w:p w14:paraId="761783AD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Etablierung eines intravitalmikroskopischen Modells zur Analyse der </w:t>
      </w:r>
      <w:proofErr w:type="spellStart"/>
      <w:r>
        <w:rPr>
          <w:rFonts w:ascii="Arial" w:hAnsi="Arial" w:cs="Arial"/>
          <w:b/>
          <w:bCs/>
        </w:rPr>
        <w:t>leukozytär</w:t>
      </w:r>
      <w:proofErr w:type="spellEnd"/>
    </w:p>
    <w:p w14:paraId="7F236879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vermittelten zellulären Mechanismen bei der de </w:t>
      </w:r>
      <w:proofErr w:type="spellStart"/>
      <w:r>
        <w:rPr>
          <w:rFonts w:ascii="Arial" w:hAnsi="Arial" w:cs="Arial"/>
          <w:b/>
          <w:bCs/>
        </w:rPr>
        <w:t>novo</w:t>
      </w:r>
      <w:proofErr w:type="spellEnd"/>
      <w:r>
        <w:rPr>
          <w:rFonts w:ascii="Arial" w:hAnsi="Arial" w:cs="Arial"/>
          <w:b/>
          <w:bCs/>
        </w:rPr>
        <w:t xml:space="preserve"> Gewebsformierung im AV-Loop</w:t>
      </w:r>
    </w:p>
    <w:p w14:paraId="0C6BE811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Modell an der Ratte</w:t>
      </w:r>
    </w:p>
    <w:p w14:paraId="22B27C44" w14:textId="77777777" w:rsidR="004D5AEB" w:rsidRDefault="004D5AEB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455F700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269A">
        <w:rPr>
          <w:rFonts w:ascii="Arial" w:hAnsi="Arial" w:cs="Arial"/>
          <w:b/>
          <w:bCs/>
          <w:sz w:val="32"/>
        </w:rPr>
        <w:t>Maximilian Hessenauer</w:t>
      </w:r>
      <w:r>
        <w:rPr>
          <w:rFonts w:ascii="Arial" w:hAnsi="Arial" w:cs="Arial"/>
          <w:b/>
          <w:bCs/>
        </w:rPr>
        <w:t>,</w:t>
      </w:r>
      <w:r w:rsidR="004D5AEB">
        <w:rPr>
          <w:rFonts w:ascii="Arial" w:hAnsi="Arial" w:cs="Arial"/>
          <w:b/>
          <w:bCs/>
        </w:rPr>
        <w:t xml:space="preserve"> Andreas Arkudas, Raymund E. Horch</w:t>
      </w:r>
      <w:r>
        <w:rPr>
          <w:rFonts w:ascii="Arial" w:hAnsi="Arial" w:cs="Arial"/>
          <w:b/>
          <w:bCs/>
        </w:rPr>
        <w:t xml:space="preserve"> Erlangen</w:t>
      </w:r>
    </w:p>
    <w:p w14:paraId="60F17A9D" w14:textId="77777777" w:rsidR="004D5AEB" w:rsidRDefault="004D5AEB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AF9BB0B" w14:textId="77777777" w:rsidR="004D5AEB" w:rsidRDefault="004D5AEB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Klinik für Plastische und Handchirurgie und Labor für </w:t>
      </w:r>
      <w:proofErr w:type="spellStart"/>
      <w:r>
        <w:rPr>
          <w:rFonts w:ascii="Arial" w:hAnsi="Arial" w:cs="Arial"/>
          <w:b/>
          <w:bCs/>
        </w:rPr>
        <w:t>Tissue</w:t>
      </w:r>
      <w:proofErr w:type="spellEnd"/>
      <w:r>
        <w:rPr>
          <w:rFonts w:ascii="Arial" w:hAnsi="Arial" w:cs="Arial"/>
          <w:b/>
          <w:bCs/>
        </w:rPr>
        <w:t xml:space="preserve"> Engineering und Regenerative Medizin</w:t>
      </w:r>
    </w:p>
    <w:p w14:paraId="49895EF3" w14:textId="77777777" w:rsidR="00CA2DAF" w:rsidRDefault="00CA2DAF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Direktor Univ.-</w:t>
      </w:r>
      <w:proofErr w:type="spellStart"/>
      <w:r>
        <w:rPr>
          <w:rFonts w:ascii="Arial" w:hAnsi="Arial" w:cs="Arial"/>
          <w:b/>
          <w:bCs/>
        </w:rPr>
        <w:t>Prof.Dr.R.E.Horch</w:t>
      </w:r>
      <w:proofErr w:type="spellEnd"/>
    </w:p>
    <w:p w14:paraId="360C74D5" w14:textId="77777777" w:rsidR="004D5AEB" w:rsidRDefault="004D5AEB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6EAE014" w14:textId="77777777" w:rsidR="004D5AEB" w:rsidRDefault="004D5AEB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BA32ACB" w14:textId="77777777" w:rsidR="004D5AEB" w:rsidRDefault="004D5AEB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DAD8B2E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Ausgedehnte Gewebedefekte stellen trotz der Möglichkeit der mikrochirurgischen</w:t>
      </w:r>
    </w:p>
    <w:p w14:paraId="15C150F6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Gewebsverpflanzung eine therapeutische Herausforderung der </w:t>
      </w:r>
      <w:proofErr w:type="spellStart"/>
      <w:r>
        <w:rPr>
          <w:rFonts w:ascii="Arial" w:hAnsi="Arial" w:cs="Arial"/>
        </w:rPr>
        <w:t>rekonstruktiven</w:t>
      </w:r>
      <w:proofErr w:type="spellEnd"/>
      <w:r>
        <w:rPr>
          <w:rFonts w:ascii="Arial" w:hAnsi="Arial" w:cs="Arial"/>
        </w:rPr>
        <w:t xml:space="preserve"> Chirurgie</w:t>
      </w:r>
    </w:p>
    <w:p w14:paraId="344B9A66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dar. Im AV-Loop Modell findet ausgehend von einer </w:t>
      </w:r>
      <w:proofErr w:type="spellStart"/>
      <w:r>
        <w:rPr>
          <w:rFonts w:ascii="Arial" w:hAnsi="Arial" w:cs="Arial"/>
        </w:rPr>
        <w:t>arteriovenösen</w:t>
      </w:r>
      <w:proofErr w:type="spellEnd"/>
      <w:r>
        <w:rPr>
          <w:rFonts w:ascii="Arial" w:hAnsi="Arial" w:cs="Arial"/>
        </w:rPr>
        <w:t xml:space="preserve"> Gefäßschleife eine de</w:t>
      </w:r>
    </w:p>
    <w:p w14:paraId="536F1B43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novo</w:t>
      </w:r>
      <w:proofErr w:type="spellEnd"/>
      <w:r>
        <w:rPr>
          <w:rFonts w:ascii="Arial" w:hAnsi="Arial" w:cs="Arial"/>
        </w:rPr>
        <w:t xml:space="preserve"> Formierung von axial </w:t>
      </w:r>
      <w:proofErr w:type="spellStart"/>
      <w:r>
        <w:rPr>
          <w:rFonts w:ascii="Arial" w:hAnsi="Arial" w:cs="Arial"/>
        </w:rPr>
        <w:t>vaskularisiertem</w:t>
      </w:r>
      <w:proofErr w:type="spellEnd"/>
      <w:r>
        <w:rPr>
          <w:rFonts w:ascii="Arial" w:hAnsi="Arial" w:cs="Arial"/>
        </w:rPr>
        <w:t xml:space="preserve"> Gewebe in einer Isolationskammer statt. Somit</w:t>
      </w:r>
    </w:p>
    <w:p w14:paraId="6875BBDE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kann geeignetes Gewebe für die mikrovaskuläre Transplantation nahezu ohne Hebedefekt</w:t>
      </w:r>
    </w:p>
    <w:p w14:paraId="07B52E62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generiert werden. Jedoch sind die physiologischen und pathophysiologischen Prozesse</w:t>
      </w:r>
    </w:p>
    <w:p w14:paraId="4CC12D4F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dieser Gewebsneubildung auf zellulärer und molekularer Ebene in Ermangelung eines</w:t>
      </w:r>
    </w:p>
    <w:p w14:paraId="29F40305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geeigneten Modells zur intravitalmikroskopischen Darstellung eben dieser Vorgänge</w:t>
      </w:r>
    </w:p>
    <w:p w14:paraId="1124B00F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weitgehend unverstanden.</w:t>
      </w:r>
    </w:p>
    <w:p w14:paraId="4782EFBD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Hierfür erfolgte in Kooperation mit dem Lehrstuhl für Werkstoffkunde und Technologie der</w:t>
      </w:r>
    </w:p>
    <w:p w14:paraId="0533F9A9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Metalle der FAU die Entwicklung einer Beobachtungskammer, die die repetitive</w:t>
      </w:r>
    </w:p>
    <w:p w14:paraId="35FD6D43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fluoreszenzgestützte intravitalmikroskopische Evaluation des Gefäßnetzwerkes im neu</w:t>
      </w:r>
    </w:p>
    <w:p w14:paraId="565564E7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formierten Gewebe am lebenden Tier erlaubt und dabei die spezifische Visualisierung von</w:t>
      </w:r>
    </w:p>
    <w:p w14:paraId="250CC949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Zellpopulationen ermöglicht.</w:t>
      </w:r>
    </w:p>
    <w:p w14:paraId="7692C76A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Zunächst muss die Versuchskammer im Rahmen von Vorversuchen optimiert werden. Im</w:t>
      </w:r>
    </w:p>
    <w:p w14:paraId="77F91BCD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nächsten Schritt werden verschiedene Matrizes hinsichtlich ihrer spezifischen Eigenschaften</w:t>
      </w:r>
    </w:p>
    <w:p w14:paraId="2AAC6FB3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 AV-Loop Modell insbesondere hinsichtlich Leukozyten-Endothelzellinteraktionen im sich</w:t>
      </w:r>
    </w:p>
    <w:p w14:paraId="3445F2FB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neu bildenden Gefäßnetzwerk analysiert. Schließlich sollen die Funktion und Bedeutung</w:t>
      </w:r>
    </w:p>
    <w:p w14:paraId="7A874F90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verschiedener </w:t>
      </w:r>
      <w:proofErr w:type="spellStart"/>
      <w:r>
        <w:rPr>
          <w:rFonts w:ascii="Arial" w:hAnsi="Arial" w:cs="Arial"/>
        </w:rPr>
        <w:t>leukozytärer</w:t>
      </w:r>
      <w:proofErr w:type="spellEnd"/>
      <w:r>
        <w:rPr>
          <w:rFonts w:ascii="Arial" w:hAnsi="Arial" w:cs="Arial"/>
        </w:rPr>
        <w:t xml:space="preserve"> Subpopulationen in diesem Kontext ermittelt werden. Somit</w:t>
      </w:r>
    </w:p>
    <w:p w14:paraId="340432FC" w14:textId="77777777" w:rsidR="00CB66C7" w:rsidRDefault="00CB66C7" w:rsidP="00CB6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können im Verlauf Möglichkeiten zur therapeutischen Modulation und Modifikation dieser</w:t>
      </w:r>
    </w:p>
    <w:p w14:paraId="2024C823" w14:textId="77777777" w:rsidR="00CB66C7" w:rsidRDefault="00CB66C7" w:rsidP="00CB66C7">
      <w:r>
        <w:rPr>
          <w:rFonts w:ascii="Arial" w:hAnsi="Arial" w:cs="Arial"/>
        </w:rPr>
        <w:t>Prozesse herausgearbeitet werden.</w:t>
      </w:r>
    </w:p>
    <w:sectPr w:rsidR="00CB66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MS-Bold">
    <w:altName w:val="Trebuchet MS"/>
    <w:charset w:val="00"/>
    <w:family w:val="auto"/>
    <w:pitch w:val="variable"/>
    <w:sig w:usb0="00000287" w:usb1="00000000" w:usb2="00000000" w:usb3="00000000" w:csb0="0000009F" w:csb1="00000000"/>
  </w:font>
  <w:font w:name="TrebuchetMS">
    <w:altName w:val="Trebuchet MS"/>
    <w:charset w:val="00"/>
    <w:family w:val="auto"/>
    <w:pitch w:val="variable"/>
    <w:sig w:usb0="00000287" w:usb1="00000000" w:usb2="00000000" w:usb3="00000000" w:csb0="0000009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-Italic">
    <w:altName w:val="Calibri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1B5580B-7297-4E86-907E-D6F31714AA18}"/>
    <w:docVar w:name="dgnword-eventsink" w:val="126557048"/>
  </w:docVars>
  <w:rsids>
    <w:rsidRoot w:val="00CB66C7"/>
    <w:rsid w:val="003707EA"/>
    <w:rsid w:val="003D52BB"/>
    <w:rsid w:val="004D5AEB"/>
    <w:rsid w:val="006A269A"/>
    <w:rsid w:val="00857BBA"/>
    <w:rsid w:val="00986F72"/>
    <w:rsid w:val="00BA5EBA"/>
    <w:rsid w:val="00CA2DAF"/>
    <w:rsid w:val="00CB66C7"/>
    <w:rsid w:val="00FE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53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1713</Words>
  <Characters>10799</Characters>
  <Application>Microsoft Macintosh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Erlangen</Company>
  <LinksUpToDate>false</LinksUpToDate>
  <CharactersWithSpaces>12488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Horch, Raymund</dc:creator>
  <cp:lastModifiedBy>Microsoft Office-Anwender</cp:lastModifiedBy>
  <cp:revision>2</cp:revision>
  <dcterms:created xsi:type="dcterms:W3CDTF">2018-09-21T07:29:00Z</dcterms:created>
  <dcterms:modified xsi:type="dcterms:W3CDTF">2018-09-21T07:29:00Z</dcterms:modified>
</cp:coreProperties>
</file>